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D5175" w14:textId="109ABA84" w:rsidR="00A96493" w:rsidRDefault="00A96493" w:rsidP="007355C1">
      <w:pPr>
        <w:pStyle w:val="0Punktai"/>
        <w:spacing w:after="100" w:afterAutospacing="1"/>
        <w:ind w:left="567" w:firstLine="0"/>
        <w:jc w:val="right"/>
        <w:rPr>
          <w:rFonts w:ascii="Trebuchet MS" w:hAnsi="Trebuchet MS"/>
          <w:color w:val="000000"/>
          <w:sz w:val="22"/>
          <w:szCs w:val="22"/>
        </w:rPr>
      </w:pPr>
      <w:r>
        <w:rPr>
          <w:rFonts w:ascii="Trebuchet MS" w:hAnsi="Trebuchet MS"/>
          <w:bCs/>
          <w:color w:val="5B9BD5" w:themeColor="accent5"/>
          <w:sz w:val="20"/>
        </w:rPr>
        <w:t>Pirkimo specialiųjų sąlygų 2 priedas „Techninė specifikacija“</w:t>
      </w:r>
    </w:p>
    <w:p w14:paraId="2703C027" w14:textId="7B9D9774" w:rsidR="000F0C01" w:rsidRPr="00CD734B" w:rsidRDefault="00626CE6" w:rsidP="007355C1">
      <w:pPr>
        <w:pStyle w:val="0Punktai"/>
        <w:spacing w:after="100" w:afterAutospacing="1"/>
        <w:ind w:left="567" w:firstLine="0"/>
        <w:jc w:val="right"/>
        <w:rPr>
          <w:rFonts w:ascii="Trebuchet MS" w:hAnsi="Trebuchet MS"/>
          <w:color w:val="000000"/>
          <w:sz w:val="22"/>
          <w:szCs w:val="22"/>
        </w:rPr>
      </w:pPr>
      <w:r>
        <w:rPr>
          <w:rFonts w:ascii="Trebuchet MS" w:hAnsi="Trebuchet MS"/>
          <w:color w:val="000000"/>
          <w:sz w:val="22"/>
          <w:szCs w:val="22"/>
        </w:rPr>
        <w:t>(</w:t>
      </w:r>
      <w:r w:rsidR="00F226CF" w:rsidRPr="00CD734B">
        <w:rPr>
          <w:rFonts w:ascii="Trebuchet MS" w:hAnsi="Trebuchet MS"/>
          <w:color w:val="000000"/>
          <w:sz w:val="22"/>
          <w:szCs w:val="22"/>
        </w:rPr>
        <w:t xml:space="preserve">Sutarties </w:t>
      </w:r>
      <w:r w:rsidR="000F0C01" w:rsidRPr="00CD734B">
        <w:rPr>
          <w:rFonts w:ascii="Trebuchet MS" w:hAnsi="Trebuchet MS"/>
          <w:color w:val="000000"/>
          <w:sz w:val="22"/>
          <w:szCs w:val="22"/>
        </w:rPr>
        <w:t>1 priedas</w:t>
      </w:r>
      <w:r>
        <w:rPr>
          <w:rFonts w:ascii="Trebuchet MS" w:hAnsi="Trebuchet MS"/>
          <w:color w:val="000000"/>
          <w:sz w:val="22"/>
          <w:szCs w:val="22"/>
        </w:rPr>
        <w:t>)</w:t>
      </w:r>
    </w:p>
    <w:p w14:paraId="55EF5F46" w14:textId="1692587F" w:rsidR="000F0C01" w:rsidRPr="00CD734B" w:rsidRDefault="000F0C01" w:rsidP="000F0C01">
      <w:pPr>
        <w:pStyle w:val="0Punktai"/>
        <w:spacing w:after="100" w:afterAutospacing="1"/>
        <w:ind w:left="567" w:firstLine="0"/>
        <w:jc w:val="center"/>
        <w:rPr>
          <w:rFonts w:ascii="Trebuchet MS" w:hAnsi="Trebuchet MS"/>
          <w:b/>
          <w:color w:val="000000"/>
          <w:sz w:val="22"/>
          <w:szCs w:val="22"/>
        </w:rPr>
      </w:pPr>
      <w:bookmarkStart w:id="0" w:name="_GoBack"/>
      <w:bookmarkEnd w:id="0"/>
      <w:r w:rsidRPr="00CD734B">
        <w:rPr>
          <w:rFonts w:ascii="Trebuchet MS" w:hAnsi="Trebuchet MS"/>
          <w:b/>
          <w:color w:val="000000"/>
          <w:sz w:val="22"/>
          <w:szCs w:val="22"/>
        </w:rPr>
        <w:t>TECHNINĖ SPECIFIKACIJA</w:t>
      </w:r>
    </w:p>
    <w:p w14:paraId="422EDF54" w14:textId="77777777" w:rsidR="00F37BD1" w:rsidRPr="00B37C54" w:rsidRDefault="00F37BD1" w:rsidP="00F37BD1">
      <w:pPr>
        <w:pStyle w:val="Sraopastraipa"/>
        <w:numPr>
          <w:ilvl w:val="0"/>
          <w:numId w:val="3"/>
        </w:numPr>
        <w:tabs>
          <w:tab w:val="left" w:pos="9540"/>
        </w:tabs>
        <w:spacing w:after="120"/>
        <w:ind w:right="96"/>
        <w:rPr>
          <w:b/>
          <w:color w:val="000000" w:themeColor="text1"/>
        </w:rPr>
      </w:pPr>
      <w:r w:rsidRPr="00B37C54">
        <w:rPr>
          <w:b/>
          <w:color w:val="000000" w:themeColor="text1"/>
        </w:rPr>
        <w:t>SĄVOKOS</w:t>
      </w:r>
    </w:p>
    <w:p w14:paraId="1B3A80EC" w14:textId="77777777" w:rsidR="00F37BD1" w:rsidRPr="00B37C54" w:rsidRDefault="00F37BD1" w:rsidP="00F37BD1">
      <w:pPr>
        <w:spacing w:after="120"/>
        <w:ind w:right="113" w:firstLine="720"/>
        <w:rPr>
          <w:rFonts w:ascii="Trebuchet MS" w:hAnsi="Trebuchet MS"/>
          <w:color w:val="000000" w:themeColor="text1"/>
          <w:sz w:val="22"/>
        </w:rPr>
      </w:pPr>
      <w:r w:rsidRPr="00B37C54">
        <w:rPr>
          <w:rFonts w:ascii="Trebuchet MS" w:hAnsi="Trebuchet MS"/>
          <w:color w:val="000000" w:themeColor="text1"/>
          <w:sz w:val="22"/>
        </w:rPr>
        <w:t xml:space="preserve">Naudojamos sąvokos ir trumpiniai: </w:t>
      </w:r>
    </w:p>
    <w:tbl>
      <w:tblPr>
        <w:tblStyle w:val="Lentelstinklelis"/>
        <w:tblW w:w="0" w:type="auto"/>
        <w:tblLook w:val="04A0" w:firstRow="1" w:lastRow="0" w:firstColumn="1" w:lastColumn="0" w:noHBand="0" w:noVBand="1"/>
      </w:tblPr>
      <w:tblGrid>
        <w:gridCol w:w="3020"/>
        <w:gridCol w:w="6608"/>
      </w:tblGrid>
      <w:tr w:rsidR="00F37BD1" w:rsidRPr="00B37C54" w14:paraId="73D74582" w14:textId="77777777" w:rsidTr="005901F2">
        <w:trPr>
          <w:tblHeader/>
        </w:trPr>
        <w:tc>
          <w:tcPr>
            <w:tcW w:w="3020" w:type="dxa"/>
            <w:tcBorders>
              <w:top w:val="single" w:sz="4" w:space="0" w:color="auto"/>
              <w:left w:val="single" w:sz="4" w:space="0" w:color="auto"/>
              <w:bottom w:val="single" w:sz="4" w:space="0" w:color="auto"/>
              <w:right w:val="single" w:sz="4" w:space="0" w:color="auto"/>
            </w:tcBorders>
            <w:hideMark/>
          </w:tcPr>
          <w:p w14:paraId="2E709B54" w14:textId="77777777" w:rsidR="00F37BD1" w:rsidRPr="00B37C54" w:rsidRDefault="00F37BD1" w:rsidP="005901F2">
            <w:pPr>
              <w:jc w:val="center"/>
              <w:rPr>
                <w:rFonts w:ascii="Trebuchet MS" w:hAnsi="Trebuchet MS"/>
                <w:b/>
                <w:color w:val="000000" w:themeColor="text1"/>
                <w:sz w:val="22"/>
                <w:szCs w:val="22"/>
              </w:rPr>
            </w:pPr>
            <w:r w:rsidRPr="00B37C54">
              <w:rPr>
                <w:rFonts w:ascii="Trebuchet MS" w:hAnsi="Trebuchet MS"/>
                <w:b/>
                <w:color w:val="000000" w:themeColor="text1"/>
                <w:sz w:val="22"/>
                <w:szCs w:val="22"/>
              </w:rPr>
              <w:t>Trumpinys</w:t>
            </w:r>
          </w:p>
        </w:tc>
        <w:tc>
          <w:tcPr>
            <w:tcW w:w="6608" w:type="dxa"/>
            <w:tcBorders>
              <w:top w:val="single" w:sz="4" w:space="0" w:color="auto"/>
              <w:left w:val="single" w:sz="4" w:space="0" w:color="auto"/>
              <w:bottom w:val="single" w:sz="4" w:space="0" w:color="auto"/>
              <w:right w:val="single" w:sz="4" w:space="0" w:color="auto"/>
            </w:tcBorders>
            <w:hideMark/>
          </w:tcPr>
          <w:p w14:paraId="3103A4D5" w14:textId="77777777" w:rsidR="00F37BD1" w:rsidRPr="00B37C54" w:rsidRDefault="00F37BD1" w:rsidP="005901F2">
            <w:pPr>
              <w:jc w:val="center"/>
              <w:rPr>
                <w:rFonts w:ascii="Trebuchet MS" w:hAnsi="Trebuchet MS"/>
                <w:b/>
                <w:color w:val="000000" w:themeColor="text1"/>
                <w:sz w:val="22"/>
                <w:szCs w:val="22"/>
              </w:rPr>
            </w:pPr>
            <w:r w:rsidRPr="00B37C54">
              <w:rPr>
                <w:rFonts w:ascii="Trebuchet MS" w:hAnsi="Trebuchet MS"/>
                <w:b/>
                <w:color w:val="000000" w:themeColor="text1"/>
                <w:sz w:val="22"/>
                <w:szCs w:val="22"/>
              </w:rPr>
              <w:t>Paaiškinimas</w:t>
            </w:r>
          </w:p>
        </w:tc>
      </w:tr>
      <w:tr w:rsidR="00F37BD1" w:rsidRPr="00B37C54" w14:paraId="1CDA343D" w14:textId="77777777" w:rsidTr="005901F2">
        <w:tc>
          <w:tcPr>
            <w:tcW w:w="3020" w:type="dxa"/>
            <w:tcBorders>
              <w:top w:val="single" w:sz="4" w:space="0" w:color="auto"/>
              <w:left w:val="single" w:sz="4" w:space="0" w:color="auto"/>
              <w:bottom w:val="single" w:sz="4" w:space="0" w:color="auto"/>
              <w:right w:val="single" w:sz="4" w:space="0" w:color="auto"/>
            </w:tcBorders>
          </w:tcPr>
          <w:p w14:paraId="24928D08"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AVMI</w:t>
            </w:r>
          </w:p>
        </w:tc>
        <w:tc>
          <w:tcPr>
            <w:tcW w:w="6608" w:type="dxa"/>
            <w:tcBorders>
              <w:top w:val="single" w:sz="4" w:space="0" w:color="auto"/>
              <w:left w:val="single" w:sz="4" w:space="0" w:color="auto"/>
              <w:bottom w:val="single" w:sz="4" w:space="0" w:color="auto"/>
              <w:right w:val="single" w:sz="4" w:space="0" w:color="auto"/>
            </w:tcBorders>
          </w:tcPr>
          <w:p w14:paraId="253928AD"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Apskrities valstybinė mokesčių inspekcija</w:t>
            </w:r>
          </w:p>
        </w:tc>
      </w:tr>
      <w:tr w:rsidR="00F37BD1" w:rsidRPr="00B37C54" w14:paraId="02BFAD77" w14:textId="77777777" w:rsidTr="005901F2">
        <w:tc>
          <w:tcPr>
            <w:tcW w:w="3020" w:type="dxa"/>
            <w:tcBorders>
              <w:top w:val="single" w:sz="4" w:space="0" w:color="auto"/>
              <w:left w:val="single" w:sz="4" w:space="0" w:color="auto"/>
              <w:bottom w:val="single" w:sz="4" w:space="0" w:color="auto"/>
              <w:right w:val="single" w:sz="4" w:space="0" w:color="auto"/>
            </w:tcBorders>
          </w:tcPr>
          <w:p w14:paraId="7A12D542"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CRS</w:t>
            </w:r>
          </w:p>
        </w:tc>
        <w:tc>
          <w:tcPr>
            <w:tcW w:w="6608" w:type="dxa"/>
            <w:tcBorders>
              <w:top w:val="single" w:sz="4" w:space="0" w:color="auto"/>
              <w:left w:val="single" w:sz="4" w:space="0" w:color="auto"/>
              <w:bottom w:val="single" w:sz="4" w:space="0" w:color="auto"/>
              <w:right w:val="single" w:sz="4" w:space="0" w:color="auto"/>
            </w:tcBorders>
          </w:tcPr>
          <w:p w14:paraId="3F8C41A8"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 xml:space="preserve">Bendrasis ataskaitų teikimo standartas (angl. </w:t>
            </w:r>
            <w:proofErr w:type="spellStart"/>
            <w:r w:rsidRPr="00875E4E">
              <w:rPr>
                <w:rFonts w:ascii="Trebuchet MS" w:hAnsi="Trebuchet MS"/>
                <w:color w:val="000000" w:themeColor="text1"/>
                <w:sz w:val="22"/>
                <w:szCs w:val="22"/>
              </w:rPr>
              <w:t>Common</w:t>
            </w:r>
            <w:proofErr w:type="spellEnd"/>
            <w:r w:rsidRPr="00875E4E">
              <w:rPr>
                <w:rFonts w:ascii="Trebuchet MS" w:hAnsi="Trebuchet MS"/>
                <w:color w:val="000000" w:themeColor="text1"/>
                <w:sz w:val="22"/>
                <w:szCs w:val="22"/>
              </w:rPr>
              <w:t xml:space="preserve"> </w:t>
            </w:r>
            <w:proofErr w:type="spellStart"/>
            <w:r w:rsidRPr="00875E4E">
              <w:rPr>
                <w:rFonts w:ascii="Trebuchet MS" w:hAnsi="Trebuchet MS"/>
                <w:color w:val="000000" w:themeColor="text1"/>
                <w:sz w:val="22"/>
                <w:szCs w:val="22"/>
              </w:rPr>
              <w:t>Reporting</w:t>
            </w:r>
            <w:proofErr w:type="spellEnd"/>
            <w:r w:rsidRPr="00875E4E">
              <w:rPr>
                <w:rFonts w:ascii="Trebuchet MS" w:hAnsi="Trebuchet MS"/>
                <w:color w:val="000000" w:themeColor="text1"/>
                <w:sz w:val="22"/>
                <w:szCs w:val="22"/>
              </w:rPr>
              <w:t xml:space="preserve"> Standard)</w:t>
            </w:r>
          </w:p>
        </w:tc>
      </w:tr>
      <w:tr w:rsidR="00F37BD1" w:rsidRPr="00B37C54" w14:paraId="46E6D7EA" w14:textId="77777777" w:rsidTr="005901F2">
        <w:tc>
          <w:tcPr>
            <w:tcW w:w="3020" w:type="dxa"/>
            <w:tcBorders>
              <w:top w:val="single" w:sz="4" w:space="0" w:color="auto"/>
              <w:left w:val="single" w:sz="4" w:space="0" w:color="auto"/>
              <w:bottom w:val="single" w:sz="4" w:space="0" w:color="auto"/>
              <w:right w:val="single" w:sz="4" w:space="0" w:color="auto"/>
            </w:tcBorders>
          </w:tcPr>
          <w:p w14:paraId="0E6E6322"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DAC2</w:t>
            </w:r>
          </w:p>
        </w:tc>
        <w:tc>
          <w:tcPr>
            <w:tcW w:w="6608" w:type="dxa"/>
            <w:tcBorders>
              <w:top w:val="single" w:sz="4" w:space="0" w:color="auto"/>
              <w:left w:val="single" w:sz="4" w:space="0" w:color="auto"/>
              <w:bottom w:val="single" w:sz="4" w:space="0" w:color="auto"/>
              <w:right w:val="single" w:sz="4" w:space="0" w:color="auto"/>
            </w:tcBorders>
          </w:tcPr>
          <w:p w14:paraId="3BDDCBF9"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Duomenys, kuriais keičiamasi tarp ES narių pagal Tarybos direktyvą (ES) 2014/107</w:t>
            </w:r>
          </w:p>
        </w:tc>
      </w:tr>
      <w:tr w:rsidR="00F37BD1" w:rsidRPr="00B37C54" w14:paraId="7B6E7B0A" w14:textId="77777777" w:rsidTr="005901F2">
        <w:tc>
          <w:tcPr>
            <w:tcW w:w="3020" w:type="dxa"/>
            <w:tcBorders>
              <w:top w:val="single" w:sz="4" w:space="0" w:color="auto"/>
              <w:left w:val="single" w:sz="4" w:space="0" w:color="auto"/>
              <w:bottom w:val="single" w:sz="4" w:space="0" w:color="auto"/>
              <w:right w:val="single" w:sz="4" w:space="0" w:color="auto"/>
            </w:tcBorders>
          </w:tcPr>
          <w:p w14:paraId="20F5F849"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DAC8</w:t>
            </w:r>
          </w:p>
        </w:tc>
        <w:tc>
          <w:tcPr>
            <w:tcW w:w="6608" w:type="dxa"/>
            <w:tcBorders>
              <w:top w:val="single" w:sz="4" w:space="0" w:color="auto"/>
              <w:left w:val="single" w:sz="4" w:space="0" w:color="auto"/>
              <w:bottom w:val="single" w:sz="4" w:space="0" w:color="auto"/>
              <w:right w:val="single" w:sz="4" w:space="0" w:color="auto"/>
            </w:tcBorders>
          </w:tcPr>
          <w:p w14:paraId="1742DEEA"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 xml:space="preserve">Duomenys apie </w:t>
            </w:r>
            <w:proofErr w:type="spellStart"/>
            <w:r w:rsidRPr="00875E4E">
              <w:rPr>
                <w:rFonts w:ascii="Trebuchet MS" w:hAnsi="Trebuchet MS"/>
                <w:color w:val="000000" w:themeColor="text1"/>
                <w:sz w:val="22"/>
                <w:szCs w:val="22"/>
              </w:rPr>
              <w:t>kriptoturtą</w:t>
            </w:r>
            <w:proofErr w:type="spellEnd"/>
            <w:r w:rsidRPr="00875E4E">
              <w:rPr>
                <w:rFonts w:ascii="Trebuchet MS" w:hAnsi="Trebuchet MS"/>
                <w:color w:val="000000" w:themeColor="text1"/>
                <w:sz w:val="22"/>
                <w:szCs w:val="22"/>
              </w:rPr>
              <w:t xml:space="preserve"> pagal Tarybos direktyvą (ES) 2023/2226</w:t>
            </w:r>
          </w:p>
        </w:tc>
      </w:tr>
      <w:tr w:rsidR="00F37BD1" w:rsidRPr="00B37C54" w14:paraId="6F9E4CB4" w14:textId="77777777" w:rsidTr="005901F2">
        <w:tc>
          <w:tcPr>
            <w:tcW w:w="3020" w:type="dxa"/>
            <w:tcBorders>
              <w:top w:val="single" w:sz="4" w:space="0" w:color="auto"/>
              <w:left w:val="single" w:sz="4" w:space="0" w:color="auto"/>
              <w:bottom w:val="single" w:sz="4" w:space="0" w:color="auto"/>
              <w:right w:val="single" w:sz="4" w:space="0" w:color="auto"/>
            </w:tcBorders>
          </w:tcPr>
          <w:p w14:paraId="58732C23"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EK</w:t>
            </w:r>
          </w:p>
        </w:tc>
        <w:tc>
          <w:tcPr>
            <w:tcW w:w="6608" w:type="dxa"/>
            <w:tcBorders>
              <w:top w:val="single" w:sz="4" w:space="0" w:color="auto"/>
              <w:left w:val="single" w:sz="4" w:space="0" w:color="auto"/>
              <w:bottom w:val="single" w:sz="4" w:space="0" w:color="auto"/>
              <w:right w:val="single" w:sz="4" w:space="0" w:color="auto"/>
            </w:tcBorders>
          </w:tcPr>
          <w:p w14:paraId="55711E25"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Europos Komisija</w:t>
            </w:r>
          </w:p>
        </w:tc>
      </w:tr>
      <w:tr w:rsidR="00F37BD1" w:rsidRPr="00B37C54" w14:paraId="5A19C7BA" w14:textId="77777777" w:rsidTr="005901F2">
        <w:tc>
          <w:tcPr>
            <w:tcW w:w="3020" w:type="dxa"/>
            <w:tcBorders>
              <w:top w:val="single" w:sz="4" w:space="0" w:color="auto"/>
              <w:left w:val="single" w:sz="4" w:space="0" w:color="auto"/>
              <w:bottom w:val="single" w:sz="4" w:space="0" w:color="auto"/>
              <w:right w:val="single" w:sz="4" w:space="0" w:color="auto"/>
            </w:tcBorders>
          </w:tcPr>
          <w:p w14:paraId="26F1785F"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ES</w:t>
            </w:r>
          </w:p>
        </w:tc>
        <w:tc>
          <w:tcPr>
            <w:tcW w:w="6608" w:type="dxa"/>
            <w:tcBorders>
              <w:top w:val="single" w:sz="4" w:space="0" w:color="auto"/>
              <w:left w:val="single" w:sz="4" w:space="0" w:color="auto"/>
              <w:bottom w:val="single" w:sz="4" w:space="0" w:color="auto"/>
              <w:right w:val="single" w:sz="4" w:space="0" w:color="auto"/>
            </w:tcBorders>
          </w:tcPr>
          <w:p w14:paraId="18A3AC68" w14:textId="77777777" w:rsidR="00F37BD1" w:rsidRPr="00875E4E" w:rsidRDefault="00F37BD1" w:rsidP="005901F2">
            <w:pPr>
              <w:jc w:val="both"/>
              <w:rPr>
                <w:rFonts w:ascii="Trebuchet MS" w:hAnsi="Trebuchet MS"/>
                <w:color w:val="000000" w:themeColor="text1"/>
                <w:sz w:val="22"/>
                <w:szCs w:val="22"/>
                <w:lang w:val="en-US"/>
              </w:rPr>
            </w:pPr>
            <w:r w:rsidRPr="00875E4E">
              <w:rPr>
                <w:rFonts w:ascii="Trebuchet MS" w:hAnsi="Trebuchet MS"/>
                <w:color w:val="000000" w:themeColor="text1"/>
                <w:sz w:val="22"/>
                <w:szCs w:val="22"/>
              </w:rPr>
              <w:t>Europos Sąjunga</w:t>
            </w:r>
          </w:p>
        </w:tc>
      </w:tr>
      <w:tr w:rsidR="00F37BD1" w:rsidRPr="00B37C54" w14:paraId="5505FC94" w14:textId="77777777" w:rsidTr="005901F2">
        <w:tc>
          <w:tcPr>
            <w:tcW w:w="3020" w:type="dxa"/>
            <w:tcBorders>
              <w:top w:val="single" w:sz="4" w:space="0" w:color="auto"/>
              <w:left w:val="single" w:sz="4" w:space="0" w:color="auto"/>
              <w:bottom w:val="single" w:sz="4" w:space="0" w:color="auto"/>
              <w:right w:val="single" w:sz="4" w:space="0" w:color="auto"/>
            </w:tcBorders>
          </w:tcPr>
          <w:p w14:paraId="2A102262"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Gamybinė aplinka</w:t>
            </w:r>
          </w:p>
        </w:tc>
        <w:tc>
          <w:tcPr>
            <w:tcW w:w="6608" w:type="dxa"/>
            <w:tcBorders>
              <w:top w:val="single" w:sz="4" w:space="0" w:color="auto"/>
              <w:left w:val="single" w:sz="4" w:space="0" w:color="auto"/>
              <w:bottom w:val="single" w:sz="4" w:space="0" w:color="auto"/>
              <w:right w:val="single" w:sz="4" w:space="0" w:color="auto"/>
            </w:tcBorders>
          </w:tcPr>
          <w:p w14:paraId="4803CE16"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Pirkėjo infrastruktūroje esanti aplinka, kuria naudojasi GYPAS galutiniai naudotojai</w:t>
            </w:r>
          </w:p>
        </w:tc>
      </w:tr>
      <w:tr w:rsidR="00F37BD1" w:rsidRPr="00B37C54" w14:paraId="5993B0C9" w14:textId="77777777" w:rsidTr="005901F2">
        <w:tc>
          <w:tcPr>
            <w:tcW w:w="3020" w:type="dxa"/>
            <w:tcBorders>
              <w:top w:val="single" w:sz="4" w:space="0" w:color="auto"/>
              <w:left w:val="single" w:sz="4" w:space="0" w:color="auto"/>
              <w:bottom w:val="single" w:sz="4" w:space="0" w:color="auto"/>
              <w:right w:val="single" w:sz="4" w:space="0" w:color="auto"/>
            </w:tcBorders>
          </w:tcPr>
          <w:p w14:paraId="61B7AAC1"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GYPAS</w:t>
            </w:r>
          </w:p>
        </w:tc>
        <w:tc>
          <w:tcPr>
            <w:tcW w:w="6608" w:type="dxa"/>
            <w:tcBorders>
              <w:top w:val="single" w:sz="4" w:space="0" w:color="auto"/>
              <w:left w:val="single" w:sz="4" w:space="0" w:color="auto"/>
              <w:bottom w:val="single" w:sz="4" w:space="0" w:color="auto"/>
              <w:right w:val="single" w:sz="4" w:space="0" w:color="auto"/>
            </w:tcBorders>
          </w:tcPr>
          <w:p w14:paraId="5E1EAB04"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Valstybinės mokesčių inspekcijos gyventojų pajamų mokesčio informacinė sistema</w:t>
            </w:r>
          </w:p>
        </w:tc>
      </w:tr>
      <w:tr w:rsidR="00F37BD1" w:rsidRPr="00B37C54" w14:paraId="367E3198" w14:textId="77777777" w:rsidTr="005901F2">
        <w:tc>
          <w:tcPr>
            <w:tcW w:w="3020" w:type="dxa"/>
            <w:tcBorders>
              <w:top w:val="single" w:sz="4" w:space="0" w:color="auto"/>
              <w:left w:val="single" w:sz="4" w:space="0" w:color="auto"/>
              <w:bottom w:val="single" w:sz="4" w:space="0" w:color="auto"/>
              <w:right w:val="single" w:sz="4" w:space="0" w:color="auto"/>
            </w:tcBorders>
          </w:tcPr>
          <w:p w14:paraId="11F20449"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GPM</w:t>
            </w:r>
          </w:p>
        </w:tc>
        <w:tc>
          <w:tcPr>
            <w:tcW w:w="6608" w:type="dxa"/>
            <w:tcBorders>
              <w:top w:val="single" w:sz="4" w:space="0" w:color="auto"/>
              <w:left w:val="single" w:sz="4" w:space="0" w:color="auto"/>
              <w:bottom w:val="single" w:sz="4" w:space="0" w:color="auto"/>
              <w:right w:val="single" w:sz="4" w:space="0" w:color="auto"/>
            </w:tcBorders>
          </w:tcPr>
          <w:p w14:paraId="0C9B2244"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Gyventojų pajamų mokestis</w:t>
            </w:r>
          </w:p>
        </w:tc>
      </w:tr>
      <w:tr w:rsidR="00F37BD1" w:rsidRPr="00B37C54" w14:paraId="450DC06F" w14:textId="77777777" w:rsidTr="005901F2">
        <w:tc>
          <w:tcPr>
            <w:tcW w:w="3020" w:type="dxa"/>
            <w:tcBorders>
              <w:top w:val="single" w:sz="4" w:space="0" w:color="auto"/>
              <w:left w:val="single" w:sz="4" w:space="0" w:color="auto"/>
              <w:bottom w:val="single" w:sz="4" w:space="0" w:color="auto"/>
              <w:right w:val="single" w:sz="4" w:space="0" w:color="auto"/>
            </w:tcBorders>
          </w:tcPr>
          <w:p w14:paraId="2241521D"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Incidentas</w:t>
            </w:r>
          </w:p>
        </w:tc>
        <w:tc>
          <w:tcPr>
            <w:tcW w:w="6608" w:type="dxa"/>
            <w:tcBorders>
              <w:top w:val="single" w:sz="4" w:space="0" w:color="auto"/>
              <w:left w:val="single" w:sz="4" w:space="0" w:color="auto"/>
              <w:bottom w:val="single" w:sz="4" w:space="0" w:color="auto"/>
              <w:right w:val="single" w:sz="4" w:space="0" w:color="auto"/>
            </w:tcBorders>
          </w:tcPr>
          <w:p w14:paraId="3EF7D75C"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Tiekėjo incidentų valdymo sistemoje arba VMI prie FM IT Pagalbos tarnybos TPĮ registruojama GYPAS klaida, konsultacija ar GYPAS pakeitimas</w:t>
            </w:r>
          </w:p>
        </w:tc>
      </w:tr>
      <w:tr w:rsidR="00F37BD1" w:rsidRPr="00B37C54" w14:paraId="40F460CA" w14:textId="77777777" w:rsidTr="005901F2">
        <w:tc>
          <w:tcPr>
            <w:tcW w:w="3020" w:type="dxa"/>
            <w:tcBorders>
              <w:top w:val="single" w:sz="4" w:space="0" w:color="auto"/>
              <w:left w:val="single" w:sz="4" w:space="0" w:color="auto"/>
              <w:bottom w:val="single" w:sz="4" w:space="0" w:color="auto"/>
              <w:right w:val="single" w:sz="4" w:space="0" w:color="auto"/>
            </w:tcBorders>
          </w:tcPr>
          <w:p w14:paraId="3B9C3E43"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IS</w:t>
            </w:r>
          </w:p>
        </w:tc>
        <w:tc>
          <w:tcPr>
            <w:tcW w:w="6608" w:type="dxa"/>
            <w:tcBorders>
              <w:top w:val="single" w:sz="4" w:space="0" w:color="auto"/>
              <w:left w:val="single" w:sz="4" w:space="0" w:color="auto"/>
              <w:bottom w:val="single" w:sz="4" w:space="0" w:color="auto"/>
              <w:right w:val="single" w:sz="4" w:space="0" w:color="auto"/>
            </w:tcBorders>
          </w:tcPr>
          <w:p w14:paraId="740D654E"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Informacinė sistema</w:t>
            </w:r>
          </w:p>
        </w:tc>
      </w:tr>
      <w:tr w:rsidR="00F37BD1" w:rsidRPr="00B37C54" w14:paraId="31303B29" w14:textId="77777777" w:rsidTr="005901F2">
        <w:tc>
          <w:tcPr>
            <w:tcW w:w="3020" w:type="dxa"/>
            <w:tcBorders>
              <w:top w:val="single" w:sz="4" w:space="0" w:color="auto"/>
              <w:left w:val="single" w:sz="4" w:space="0" w:color="auto"/>
              <w:bottom w:val="single" w:sz="4" w:space="0" w:color="auto"/>
              <w:right w:val="single" w:sz="4" w:space="0" w:color="auto"/>
            </w:tcBorders>
          </w:tcPr>
          <w:p w14:paraId="7A31FE2B"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Klaida</w:t>
            </w:r>
          </w:p>
        </w:tc>
        <w:tc>
          <w:tcPr>
            <w:tcW w:w="6608" w:type="dxa"/>
            <w:tcBorders>
              <w:top w:val="single" w:sz="4" w:space="0" w:color="auto"/>
              <w:left w:val="single" w:sz="4" w:space="0" w:color="auto"/>
              <w:bottom w:val="single" w:sz="4" w:space="0" w:color="auto"/>
              <w:right w:val="single" w:sz="4" w:space="0" w:color="auto"/>
            </w:tcBorders>
          </w:tcPr>
          <w:p w14:paraId="6AF0C130"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GYPAS kūrimo, modernizavimo ar kokybės garantijos metu nustatytas GYPAS veikimo neatitikimas suderintam funkcinių reikalavimų dokumentui arba kokybės garantijos metu dalies ar visos GYPAS funkcinė triktis arba kokybės sumažėjimas, dėl kurio GYPAS veikimas tampa nestabilus ir (ar) nesaugus ir kliudo naudotojui vykdyti būtinas funkcijas</w:t>
            </w:r>
          </w:p>
        </w:tc>
      </w:tr>
      <w:tr w:rsidR="00F37BD1" w:rsidRPr="00B37C54" w14:paraId="1F7FD9FA" w14:textId="77777777" w:rsidTr="005901F2">
        <w:tc>
          <w:tcPr>
            <w:tcW w:w="3020" w:type="dxa"/>
            <w:tcBorders>
              <w:top w:val="single" w:sz="4" w:space="0" w:color="auto"/>
              <w:left w:val="single" w:sz="4" w:space="0" w:color="auto"/>
              <w:bottom w:val="single" w:sz="4" w:space="0" w:color="auto"/>
              <w:right w:val="single" w:sz="4" w:space="0" w:color="auto"/>
            </w:tcBorders>
          </w:tcPr>
          <w:p w14:paraId="225A5CF4"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Kokybės garantija</w:t>
            </w:r>
          </w:p>
        </w:tc>
        <w:tc>
          <w:tcPr>
            <w:tcW w:w="6608" w:type="dxa"/>
            <w:tcBorders>
              <w:top w:val="single" w:sz="4" w:space="0" w:color="auto"/>
              <w:left w:val="single" w:sz="4" w:space="0" w:color="auto"/>
              <w:bottom w:val="single" w:sz="4" w:space="0" w:color="auto"/>
              <w:right w:val="single" w:sz="4" w:space="0" w:color="auto"/>
            </w:tcBorders>
          </w:tcPr>
          <w:p w14:paraId="7FACB3EF"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Tiekėjo įsipareigojimas VMI prie FM grąžinti Paslaugos kainą, pakeisti, sutaisyti ar kitaip pašalinti Paslaugos trūkumus, kai Paslauga neatitinka Sutartyje numatytų sąlygų ar reikalavimų, kurie nesusiję su Paslaugos atitiktimi Sutarčiai pagal Lietuvos Respublikos civilinį kodeksą</w:t>
            </w:r>
          </w:p>
        </w:tc>
      </w:tr>
      <w:tr w:rsidR="00F37BD1" w:rsidRPr="00B37C54" w14:paraId="7A3D7AE5" w14:textId="77777777" w:rsidTr="005901F2">
        <w:tc>
          <w:tcPr>
            <w:tcW w:w="3020" w:type="dxa"/>
            <w:tcBorders>
              <w:top w:val="single" w:sz="4" w:space="0" w:color="auto"/>
              <w:left w:val="single" w:sz="4" w:space="0" w:color="auto"/>
              <w:bottom w:val="single" w:sz="4" w:space="0" w:color="auto"/>
              <w:right w:val="single" w:sz="4" w:space="0" w:color="auto"/>
            </w:tcBorders>
          </w:tcPr>
          <w:p w14:paraId="06DA12EE"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Komisija</w:t>
            </w:r>
          </w:p>
        </w:tc>
        <w:tc>
          <w:tcPr>
            <w:tcW w:w="6608" w:type="dxa"/>
            <w:tcBorders>
              <w:top w:val="single" w:sz="4" w:space="0" w:color="auto"/>
              <w:left w:val="single" w:sz="4" w:space="0" w:color="auto"/>
              <w:bottom w:val="single" w:sz="4" w:space="0" w:color="auto"/>
              <w:right w:val="single" w:sz="4" w:space="0" w:color="auto"/>
            </w:tcBorders>
          </w:tcPr>
          <w:p w14:paraId="7714F665"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Valstybinės mokesčių inspekcijos prie Lietuvos Respublikos finansų ministerijos viršininko įsakymu Konkursui organizuoti ir rezultatams įvertinti sudaryta Viešojo pirkimo komisija</w:t>
            </w:r>
          </w:p>
        </w:tc>
      </w:tr>
      <w:tr w:rsidR="00F37BD1" w:rsidRPr="00B37C54" w14:paraId="2542E19D" w14:textId="77777777" w:rsidTr="005901F2">
        <w:tc>
          <w:tcPr>
            <w:tcW w:w="3020" w:type="dxa"/>
            <w:tcBorders>
              <w:top w:val="single" w:sz="4" w:space="0" w:color="auto"/>
              <w:left w:val="single" w:sz="4" w:space="0" w:color="auto"/>
              <w:bottom w:val="single" w:sz="4" w:space="0" w:color="auto"/>
              <w:right w:val="single" w:sz="4" w:space="0" w:color="auto"/>
            </w:tcBorders>
          </w:tcPr>
          <w:p w14:paraId="23A0AD49"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Konkurso dokumentai</w:t>
            </w:r>
          </w:p>
        </w:tc>
        <w:tc>
          <w:tcPr>
            <w:tcW w:w="6608" w:type="dxa"/>
            <w:tcBorders>
              <w:top w:val="single" w:sz="4" w:space="0" w:color="auto"/>
              <w:left w:val="single" w:sz="4" w:space="0" w:color="auto"/>
              <w:bottom w:val="single" w:sz="4" w:space="0" w:color="auto"/>
              <w:right w:val="single" w:sz="4" w:space="0" w:color="auto"/>
            </w:tcBorders>
          </w:tcPr>
          <w:p w14:paraId="66249A5D"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GYPAS modernizavimo paslaugų įsigijimo viešojo pirkimo konkurso dokumentai</w:t>
            </w:r>
          </w:p>
        </w:tc>
      </w:tr>
      <w:tr w:rsidR="00F37BD1" w:rsidRPr="00B37C54" w14:paraId="6012BC87" w14:textId="77777777" w:rsidTr="005901F2">
        <w:tc>
          <w:tcPr>
            <w:tcW w:w="3020" w:type="dxa"/>
            <w:tcBorders>
              <w:top w:val="single" w:sz="4" w:space="0" w:color="auto"/>
              <w:left w:val="single" w:sz="4" w:space="0" w:color="auto"/>
              <w:bottom w:val="single" w:sz="4" w:space="0" w:color="auto"/>
              <w:right w:val="single" w:sz="4" w:space="0" w:color="auto"/>
            </w:tcBorders>
          </w:tcPr>
          <w:p w14:paraId="11D6193B"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Konsultacija</w:t>
            </w:r>
          </w:p>
        </w:tc>
        <w:tc>
          <w:tcPr>
            <w:tcW w:w="6608" w:type="dxa"/>
            <w:tcBorders>
              <w:top w:val="single" w:sz="4" w:space="0" w:color="auto"/>
              <w:left w:val="single" w:sz="4" w:space="0" w:color="auto"/>
              <w:bottom w:val="single" w:sz="4" w:space="0" w:color="auto"/>
              <w:right w:val="single" w:sz="4" w:space="0" w:color="auto"/>
            </w:tcBorders>
          </w:tcPr>
          <w:p w14:paraId="5D92B410" w14:textId="77777777" w:rsidR="00F37BD1" w:rsidRPr="00875E4E" w:rsidDel="000F047F"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Pirkėjo konsultavimas GYPAS kūrimo, modernizavimo ar kokybės garantijos metu realizuoto GYPAS funkcionalumo veikimo klausimais</w:t>
            </w:r>
          </w:p>
        </w:tc>
      </w:tr>
      <w:tr w:rsidR="00F37BD1" w:rsidRPr="00B37C54" w14:paraId="4401E92E" w14:textId="77777777" w:rsidTr="005901F2">
        <w:tc>
          <w:tcPr>
            <w:tcW w:w="3020" w:type="dxa"/>
            <w:tcBorders>
              <w:top w:val="single" w:sz="4" w:space="0" w:color="auto"/>
              <w:left w:val="single" w:sz="4" w:space="0" w:color="auto"/>
              <w:bottom w:val="single" w:sz="4" w:space="0" w:color="auto"/>
              <w:right w:val="single" w:sz="4" w:space="0" w:color="auto"/>
            </w:tcBorders>
          </w:tcPr>
          <w:p w14:paraId="49D76467"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Kūrimo aplinka</w:t>
            </w:r>
          </w:p>
        </w:tc>
        <w:tc>
          <w:tcPr>
            <w:tcW w:w="6608" w:type="dxa"/>
            <w:tcBorders>
              <w:top w:val="single" w:sz="4" w:space="0" w:color="auto"/>
              <w:left w:val="single" w:sz="4" w:space="0" w:color="auto"/>
              <w:bottom w:val="single" w:sz="4" w:space="0" w:color="auto"/>
              <w:right w:val="single" w:sz="4" w:space="0" w:color="auto"/>
            </w:tcBorders>
          </w:tcPr>
          <w:p w14:paraId="6733A9B1"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Tiekėjo infrastruktūroje esanti aplinka, kurioje atliekamos GYPAS kūrimo užduotys, tokios kaip projektavimas, programavimas, vidinis Tiekėjo testavimas ir kt.</w:t>
            </w:r>
          </w:p>
        </w:tc>
      </w:tr>
      <w:tr w:rsidR="00F37BD1" w:rsidRPr="00B37C54" w14:paraId="6B48E6D5" w14:textId="77777777" w:rsidTr="005901F2">
        <w:tc>
          <w:tcPr>
            <w:tcW w:w="3020" w:type="dxa"/>
            <w:tcBorders>
              <w:top w:val="single" w:sz="4" w:space="0" w:color="auto"/>
              <w:left w:val="single" w:sz="4" w:space="0" w:color="auto"/>
              <w:bottom w:val="single" w:sz="4" w:space="0" w:color="auto"/>
              <w:right w:val="single" w:sz="4" w:space="0" w:color="auto"/>
            </w:tcBorders>
          </w:tcPr>
          <w:p w14:paraId="185B698C"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 xml:space="preserve">Pakartotinis (angl. </w:t>
            </w:r>
            <w:proofErr w:type="spellStart"/>
            <w:r w:rsidRPr="00875E4E">
              <w:rPr>
                <w:rFonts w:ascii="Trebuchet MS" w:hAnsi="Trebuchet MS"/>
                <w:i/>
                <w:color w:val="000000" w:themeColor="text1"/>
                <w:sz w:val="22"/>
                <w:szCs w:val="22"/>
              </w:rPr>
              <w:t>re</w:t>
            </w:r>
            <w:r w:rsidRPr="00875E4E">
              <w:rPr>
                <w:rFonts w:ascii="Trebuchet MS" w:hAnsi="Trebuchet MS"/>
                <w:i/>
                <w:color w:val="000000" w:themeColor="text1"/>
                <w:sz w:val="22"/>
                <w:szCs w:val="22"/>
              </w:rPr>
              <w:noBreakHyphen/>
              <w:t>testing</w:t>
            </w:r>
            <w:proofErr w:type="spellEnd"/>
            <w:r w:rsidRPr="00875E4E">
              <w:rPr>
                <w:rFonts w:ascii="Trebuchet MS" w:hAnsi="Trebuchet MS"/>
                <w:color w:val="000000" w:themeColor="text1"/>
                <w:sz w:val="22"/>
                <w:szCs w:val="22"/>
              </w:rPr>
              <w:t>) testavimas</w:t>
            </w:r>
          </w:p>
        </w:tc>
        <w:tc>
          <w:tcPr>
            <w:tcW w:w="6608" w:type="dxa"/>
            <w:tcBorders>
              <w:top w:val="single" w:sz="4" w:space="0" w:color="auto"/>
              <w:left w:val="single" w:sz="4" w:space="0" w:color="auto"/>
              <w:bottom w:val="single" w:sz="4" w:space="0" w:color="auto"/>
              <w:right w:val="single" w:sz="4" w:space="0" w:color="auto"/>
            </w:tcBorders>
          </w:tcPr>
          <w:p w14:paraId="05ECDF8D" w14:textId="77777777" w:rsidR="00F37BD1" w:rsidRPr="00875E4E" w:rsidRDefault="00F37BD1" w:rsidP="005901F2">
            <w:pPr>
              <w:shd w:val="clear" w:color="auto" w:fill="FFFFFF"/>
              <w:tabs>
                <w:tab w:val="left" w:pos="1560"/>
              </w:tabs>
              <w:autoSpaceDE w:val="0"/>
              <w:autoSpaceDN w:val="0"/>
              <w:adjustRightInd w:val="0"/>
              <w:jc w:val="both"/>
              <w:rPr>
                <w:rFonts w:ascii="Trebuchet MS" w:hAnsi="Trebuchet MS"/>
                <w:color w:val="000000" w:themeColor="text1"/>
                <w:sz w:val="22"/>
                <w:szCs w:val="22"/>
              </w:rPr>
            </w:pPr>
            <w:r w:rsidRPr="00875E4E">
              <w:rPr>
                <w:rFonts w:ascii="Trebuchet MS" w:hAnsi="Trebuchet MS"/>
                <w:color w:val="000000" w:themeColor="text1"/>
                <w:sz w:val="22"/>
                <w:szCs w:val="22"/>
              </w:rPr>
              <w:t>Testavimo tipas, kai aptikus ir ištaisius programinės įrangos klaidas, programinė įranga pertestuojama siekiant patvirtinti, kad klaida sėkmingai pašalinta</w:t>
            </w:r>
          </w:p>
        </w:tc>
      </w:tr>
      <w:tr w:rsidR="00F37BD1" w:rsidRPr="00B37C54" w14:paraId="1DDD930F" w14:textId="77777777" w:rsidTr="005901F2">
        <w:tc>
          <w:tcPr>
            <w:tcW w:w="3020" w:type="dxa"/>
            <w:tcBorders>
              <w:top w:val="single" w:sz="4" w:space="0" w:color="auto"/>
              <w:left w:val="single" w:sz="4" w:space="0" w:color="auto"/>
              <w:bottom w:val="single" w:sz="4" w:space="0" w:color="auto"/>
              <w:right w:val="single" w:sz="4" w:space="0" w:color="auto"/>
            </w:tcBorders>
          </w:tcPr>
          <w:p w14:paraId="66CC6593"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Pakeitimas</w:t>
            </w:r>
          </w:p>
        </w:tc>
        <w:tc>
          <w:tcPr>
            <w:tcW w:w="6608" w:type="dxa"/>
            <w:tcBorders>
              <w:top w:val="single" w:sz="4" w:space="0" w:color="auto"/>
              <w:left w:val="single" w:sz="4" w:space="0" w:color="auto"/>
              <w:bottom w:val="single" w:sz="4" w:space="0" w:color="auto"/>
              <w:right w:val="single" w:sz="4" w:space="0" w:color="auto"/>
            </w:tcBorders>
          </w:tcPr>
          <w:p w14:paraId="4A619D55" w14:textId="77777777" w:rsidR="00F37BD1" w:rsidRPr="00875E4E" w:rsidRDefault="00F37BD1" w:rsidP="005901F2">
            <w:pPr>
              <w:shd w:val="clear" w:color="auto" w:fill="FFFFFF"/>
              <w:tabs>
                <w:tab w:val="left" w:pos="1560"/>
              </w:tabs>
              <w:autoSpaceDE w:val="0"/>
              <w:autoSpaceDN w:val="0"/>
              <w:adjustRightInd w:val="0"/>
              <w:jc w:val="both"/>
              <w:rPr>
                <w:rFonts w:ascii="Trebuchet MS" w:hAnsi="Trebuchet MS"/>
                <w:color w:val="000000" w:themeColor="text1"/>
                <w:sz w:val="22"/>
                <w:szCs w:val="22"/>
              </w:rPr>
            </w:pPr>
            <w:r w:rsidRPr="00875E4E">
              <w:rPr>
                <w:rFonts w:ascii="Trebuchet MS" w:hAnsi="Trebuchet MS"/>
                <w:color w:val="000000" w:themeColor="text1"/>
                <w:sz w:val="22"/>
                <w:szCs w:val="22"/>
              </w:rPr>
              <w:t xml:space="preserve">Pirkėjo prašymas sukurti naują ar pakeisti sukurtą GYPAS funkcionalumą keičiant ar papildant funkcinių reikalavimų </w:t>
            </w:r>
            <w:r w:rsidRPr="00875E4E">
              <w:rPr>
                <w:rFonts w:ascii="Trebuchet MS" w:hAnsi="Trebuchet MS"/>
                <w:color w:val="000000" w:themeColor="text1"/>
                <w:sz w:val="22"/>
                <w:szCs w:val="22"/>
              </w:rPr>
              <w:lastRenderedPageBreak/>
              <w:t>dokumentą, kai toks poreikis (reikalavimas) nebuvo įvardintas Paslaugos Techninėje specifikacijoje arba kai apie tokio poreikio buvimą nebuvo galima žinoti Užsakymo analizės metu</w:t>
            </w:r>
          </w:p>
        </w:tc>
      </w:tr>
      <w:tr w:rsidR="00F37BD1" w:rsidRPr="00B37C54" w14:paraId="279027EE" w14:textId="77777777" w:rsidTr="005901F2">
        <w:tc>
          <w:tcPr>
            <w:tcW w:w="3020" w:type="dxa"/>
            <w:tcBorders>
              <w:top w:val="single" w:sz="4" w:space="0" w:color="auto"/>
              <w:left w:val="single" w:sz="4" w:space="0" w:color="auto"/>
              <w:bottom w:val="single" w:sz="4" w:space="0" w:color="auto"/>
              <w:right w:val="single" w:sz="4" w:space="0" w:color="auto"/>
            </w:tcBorders>
          </w:tcPr>
          <w:p w14:paraId="585F5D5F"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lastRenderedPageBreak/>
              <w:t>Paslaugos</w:t>
            </w:r>
          </w:p>
        </w:tc>
        <w:tc>
          <w:tcPr>
            <w:tcW w:w="6608" w:type="dxa"/>
            <w:tcBorders>
              <w:top w:val="single" w:sz="4" w:space="0" w:color="auto"/>
              <w:left w:val="single" w:sz="4" w:space="0" w:color="auto"/>
              <w:bottom w:val="single" w:sz="4" w:space="0" w:color="auto"/>
              <w:right w:val="single" w:sz="4" w:space="0" w:color="auto"/>
            </w:tcBorders>
          </w:tcPr>
          <w:p w14:paraId="5D8DE4D2" w14:textId="77777777" w:rsidR="00F37BD1" w:rsidRPr="00875E4E" w:rsidRDefault="00F37BD1" w:rsidP="005901F2">
            <w:pPr>
              <w:shd w:val="clear" w:color="auto" w:fill="FFFFFF"/>
              <w:tabs>
                <w:tab w:val="left" w:pos="1560"/>
              </w:tabs>
              <w:autoSpaceDE w:val="0"/>
              <w:autoSpaceDN w:val="0"/>
              <w:adjustRightInd w:val="0"/>
              <w:jc w:val="both"/>
              <w:rPr>
                <w:rFonts w:ascii="Trebuchet MS" w:hAnsi="Trebuchet MS"/>
                <w:color w:val="000000" w:themeColor="text1"/>
                <w:sz w:val="22"/>
                <w:szCs w:val="22"/>
              </w:rPr>
            </w:pPr>
            <w:r w:rsidRPr="00875E4E">
              <w:rPr>
                <w:rFonts w:ascii="Trebuchet MS" w:hAnsi="Trebuchet MS"/>
                <w:color w:val="000000" w:themeColor="text1"/>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bei su Paslaugomis susijusių dokumentų pateikimą (instrukcijos, sertifikatai ir pan.), jei tai numatyta Sutartyje ar būtina, siekiant sukurti ir perduoti Paslaugų rezultatą Pirkėjui</w:t>
            </w:r>
          </w:p>
        </w:tc>
      </w:tr>
      <w:tr w:rsidR="00F37BD1" w:rsidRPr="00B37C54" w14:paraId="0222471D" w14:textId="77777777" w:rsidTr="005901F2">
        <w:tc>
          <w:tcPr>
            <w:tcW w:w="3020" w:type="dxa"/>
            <w:tcBorders>
              <w:top w:val="single" w:sz="4" w:space="0" w:color="auto"/>
              <w:left w:val="single" w:sz="4" w:space="0" w:color="auto"/>
              <w:bottom w:val="single" w:sz="4" w:space="0" w:color="auto"/>
              <w:right w:val="single" w:sz="4" w:space="0" w:color="auto"/>
            </w:tcBorders>
          </w:tcPr>
          <w:p w14:paraId="60588E8E"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Pirkėjas</w:t>
            </w:r>
          </w:p>
        </w:tc>
        <w:tc>
          <w:tcPr>
            <w:tcW w:w="6608" w:type="dxa"/>
            <w:tcBorders>
              <w:top w:val="single" w:sz="4" w:space="0" w:color="auto"/>
              <w:left w:val="single" w:sz="4" w:space="0" w:color="auto"/>
              <w:bottom w:val="single" w:sz="4" w:space="0" w:color="auto"/>
              <w:right w:val="single" w:sz="4" w:space="0" w:color="auto"/>
            </w:tcBorders>
          </w:tcPr>
          <w:p w14:paraId="4061C729" w14:textId="77777777" w:rsidR="00F37BD1" w:rsidRPr="00875E4E" w:rsidRDefault="00F37BD1" w:rsidP="005901F2">
            <w:pPr>
              <w:shd w:val="clear" w:color="auto" w:fill="FFFFFF"/>
              <w:tabs>
                <w:tab w:val="left" w:pos="1560"/>
              </w:tabs>
              <w:autoSpaceDE w:val="0"/>
              <w:autoSpaceDN w:val="0"/>
              <w:adjustRightInd w:val="0"/>
              <w:jc w:val="both"/>
              <w:rPr>
                <w:rFonts w:ascii="Trebuchet MS" w:hAnsi="Trebuchet MS"/>
                <w:color w:val="000000" w:themeColor="text1"/>
                <w:sz w:val="22"/>
                <w:szCs w:val="22"/>
              </w:rPr>
            </w:pPr>
            <w:r w:rsidRPr="00875E4E">
              <w:rPr>
                <w:rFonts w:ascii="Trebuchet MS" w:hAnsi="Trebuchet MS"/>
                <w:color w:val="000000" w:themeColor="text1"/>
                <w:sz w:val="22"/>
                <w:szCs w:val="22"/>
              </w:rPr>
              <w:t>Asmuo, kuris Specialiosiose sąlygose yra įvardytas kaip Pirkėjas, įsigyjantis Specialiosiose sąlygose ir Sutarties prieduose nurodytas Paslaugas</w:t>
            </w:r>
          </w:p>
        </w:tc>
      </w:tr>
      <w:tr w:rsidR="00F37BD1" w:rsidRPr="00B37C54" w14:paraId="4CF8AC41" w14:textId="77777777" w:rsidTr="005901F2">
        <w:tc>
          <w:tcPr>
            <w:tcW w:w="3020" w:type="dxa"/>
            <w:tcBorders>
              <w:top w:val="single" w:sz="4" w:space="0" w:color="auto"/>
              <w:left w:val="single" w:sz="4" w:space="0" w:color="auto"/>
              <w:bottom w:val="single" w:sz="4" w:space="0" w:color="auto"/>
              <w:right w:val="single" w:sz="4" w:space="0" w:color="auto"/>
            </w:tcBorders>
          </w:tcPr>
          <w:p w14:paraId="780EE77E"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Projektas</w:t>
            </w:r>
          </w:p>
        </w:tc>
        <w:tc>
          <w:tcPr>
            <w:tcW w:w="6608" w:type="dxa"/>
            <w:tcBorders>
              <w:top w:val="single" w:sz="4" w:space="0" w:color="auto"/>
              <w:left w:val="single" w:sz="4" w:space="0" w:color="auto"/>
              <w:bottom w:val="single" w:sz="4" w:space="0" w:color="auto"/>
              <w:right w:val="single" w:sz="4" w:space="0" w:color="auto"/>
            </w:tcBorders>
          </w:tcPr>
          <w:p w14:paraId="6ED3C34F" w14:textId="77777777" w:rsidR="00F37BD1" w:rsidRPr="00875E4E" w:rsidRDefault="00F37BD1" w:rsidP="005901F2">
            <w:pPr>
              <w:shd w:val="clear" w:color="auto" w:fill="FFFFFF"/>
              <w:tabs>
                <w:tab w:val="left" w:pos="1560"/>
              </w:tabs>
              <w:autoSpaceDE w:val="0"/>
              <w:autoSpaceDN w:val="0"/>
              <w:adjustRightInd w:val="0"/>
              <w:jc w:val="both"/>
              <w:rPr>
                <w:rFonts w:ascii="Trebuchet MS" w:hAnsi="Trebuchet MS"/>
                <w:color w:val="000000" w:themeColor="text1"/>
                <w:sz w:val="22"/>
                <w:szCs w:val="22"/>
              </w:rPr>
            </w:pPr>
            <w:r w:rsidRPr="00875E4E">
              <w:rPr>
                <w:rFonts w:ascii="Trebuchet MS" w:hAnsi="Trebuchet MS"/>
                <w:color w:val="000000" w:themeColor="text1"/>
                <w:sz w:val="22"/>
                <w:szCs w:val="22"/>
              </w:rPr>
              <w:t>Pasirašius Sutartį, joje nurodytų Reikalavimų įgyvendinimas, dalyvaujant Tiekėjui ir Pirkėjui</w:t>
            </w:r>
          </w:p>
        </w:tc>
      </w:tr>
      <w:tr w:rsidR="00F37BD1" w:rsidRPr="00B37C54" w14:paraId="6E019E8A" w14:textId="77777777" w:rsidTr="005901F2">
        <w:tc>
          <w:tcPr>
            <w:tcW w:w="3020" w:type="dxa"/>
            <w:tcBorders>
              <w:top w:val="single" w:sz="4" w:space="0" w:color="auto"/>
              <w:left w:val="single" w:sz="4" w:space="0" w:color="auto"/>
              <w:bottom w:val="single" w:sz="4" w:space="0" w:color="auto"/>
              <w:right w:val="single" w:sz="4" w:space="0" w:color="auto"/>
            </w:tcBorders>
          </w:tcPr>
          <w:p w14:paraId="7AF50B82"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Reikalavimai</w:t>
            </w:r>
          </w:p>
        </w:tc>
        <w:tc>
          <w:tcPr>
            <w:tcW w:w="6608" w:type="dxa"/>
            <w:tcBorders>
              <w:top w:val="single" w:sz="4" w:space="0" w:color="auto"/>
              <w:left w:val="single" w:sz="4" w:space="0" w:color="auto"/>
              <w:bottom w:val="single" w:sz="4" w:space="0" w:color="auto"/>
              <w:right w:val="single" w:sz="4" w:space="0" w:color="auto"/>
            </w:tcBorders>
          </w:tcPr>
          <w:p w14:paraId="25C76886"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Konkurso dokumentų reikalavimai</w:t>
            </w:r>
          </w:p>
        </w:tc>
      </w:tr>
      <w:tr w:rsidR="00F37BD1" w:rsidRPr="00B37C54" w14:paraId="5F0E330D" w14:textId="77777777" w:rsidTr="005901F2">
        <w:tc>
          <w:tcPr>
            <w:tcW w:w="3020" w:type="dxa"/>
            <w:tcBorders>
              <w:top w:val="single" w:sz="4" w:space="0" w:color="auto"/>
              <w:left w:val="single" w:sz="4" w:space="0" w:color="auto"/>
              <w:bottom w:val="single" w:sz="4" w:space="0" w:color="auto"/>
              <w:right w:val="single" w:sz="4" w:space="0" w:color="auto"/>
            </w:tcBorders>
          </w:tcPr>
          <w:p w14:paraId="4F2C075F"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SABIS</w:t>
            </w:r>
          </w:p>
        </w:tc>
        <w:tc>
          <w:tcPr>
            <w:tcW w:w="6608" w:type="dxa"/>
            <w:tcBorders>
              <w:top w:val="single" w:sz="4" w:space="0" w:color="auto"/>
              <w:left w:val="single" w:sz="4" w:space="0" w:color="auto"/>
              <w:bottom w:val="single" w:sz="4" w:space="0" w:color="auto"/>
              <w:right w:val="single" w:sz="4" w:space="0" w:color="auto"/>
            </w:tcBorders>
          </w:tcPr>
          <w:p w14:paraId="6723AF6F"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Sąskaitų administravimo bendroji informacinė sistema</w:t>
            </w:r>
          </w:p>
        </w:tc>
      </w:tr>
      <w:tr w:rsidR="00F37BD1" w:rsidRPr="005E118F" w14:paraId="50B4688B" w14:textId="77777777" w:rsidTr="005901F2">
        <w:tc>
          <w:tcPr>
            <w:tcW w:w="3020" w:type="dxa"/>
            <w:tcBorders>
              <w:top w:val="single" w:sz="4" w:space="0" w:color="auto"/>
              <w:left w:val="single" w:sz="4" w:space="0" w:color="auto"/>
              <w:bottom w:val="single" w:sz="4" w:space="0" w:color="auto"/>
              <w:right w:val="single" w:sz="4" w:space="0" w:color="auto"/>
            </w:tcBorders>
          </w:tcPr>
          <w:p w14:paraId="3EC971FC" w14:textId="77777777" w:rsidR="00F37BD1" w:rsidRPr="005E118F" w:rsidRDefault="00F37BD1" w:rsidP="005901F2">
            <w:pPr>
              <w:rPr>
                <w:rFonts w:ascii="Trebuchet MS" w:hAnsi="Trebuchet MS"/>
                <w:sz w:val="22"/>
                <w:szCs w:val="22"/>
              </w:rPr>
            </w:pPr>
            <w:r w:rsidRPr="005E118F">
              <w:rPr>
                <w:rFonts w:ascii="Trebuchet MS" w:hAnsi="Trebuchet MS"/>
                <w:sz w:val="22"/>
                <w:szCs w:val="22"/>
              </w:rPr>
              <w:t xml:space="preserve">Regresinis (angl. </w:t>
            </w:r>
            <w:proofErr w:type="spellStart"/>
            <w:r w:rsidRPr="005E118F">
              <w:rPr>
                <w:rFonts w:ascii="Trebuchet MS" w:hAnsi="Trebuchet MS"/>
                <w:i/>
                <w:sz w:val="22"/>
                <w:szCs w:val="22"/>
              </w:rPr>
              <w:t>regression</w:t>
            </w:r>
            <w:proofErr w:type="spellEnd"/>
            <w:r w:rsidRPr="005E118F">
              <w:rPr>
                <w:rFonts w:ascii="Trebuchet MS" w:hAnsi="Trebuchet MS"/>
                <w:sz w:val="22"/>
                <w:szCs w:val="22"/>
              </w:rPr>
              <w:t>) testavimas</w:t>
            </w:r>
          </w:p>
        </w:tc>
        <w:tc>
          <w:tcPr>
            <w:tcW w:w="6608" w:type="dxa"/>
            <w:tcBorders>
              <w:top w:val="single" w:sz="4" w:space="0" w:color="auto"/>
              <w:left w:val="single" w:sz="4" w:space="0" w:color="auto"/>
              <w:bottom w:val="single" w:sz="4" w:space="0" w:color="auto"/>
              <w:right w:val="single" w:sz="4" w:space="0" w:color="auto"/>
            </w:tcBorders>
          </w:tcPr>
          <w:p w14:paraId="5126987A" w14:textId="77777777" w:rsidR="00F37BD1" w:rsidRPr="005E118F" w:rsidRDefault="00F37BD1" w:rsidP="005901F2">
            <w:pPr>
              <w:jc w:val="both"/>
              <w:rPr>
                <w:rFonts w:ascii="Trebuchet MS" w:hAnsi="Trebuchet MS"/>
                <w:sz w:val="22"/>
                <w:szCs w:val="22"/>
              </w:rPr>
            </w:pPr>
            <w:r w:rsidRPr="005E118F">
              <w:rPr>
                <w:rFonts w:ascii="Trebuchet MS" w:hAnsi="Trebuchet MS"/>
                <w:sz w:val="22"/>
                <w:szCs w:val="22"/>
              </w:rPr>
              <w:t>Pakartotinio testavimo tipas, kurio pagrindinė paskirtis — patikrinti, ar sudiegtas naujas kodas išlaiko</w:t>
            </w:r>
            <w:r>
              <w:rPr>
                <w:rFonts w:ascii="Trebuchet MS" w:hAnsi="Trebuchet MS"/>
                <w:sz w:val="22"/>
                <w:szCs w:val="22"/>
              </w:rPr>
              <w:t xml:space="preserve"> GYPAS</w:t>
            </w:r>
            <w:r w:rsidRPr="005E118F">
              <w:rPr>
                <w:rFonts w:ascii="Trebuchet MS" w:hAnsi="Trebuchet MS"/>
                <w:sz w:val="22"/>
                <w:szCs w:val="22"/>
              </w:rPr>
              <w:t xml:space="preserve"> ankstesnėse versijose veikusį funkcionalumą ir elgseną, testuojant ne tik pasikeitusias sritis bei modulius, bet visą </w:t>
            </w:r>
            <w:r>
              <w:rPr>
                <w:rFonts w:ascii="Trebuchet MS" w:hAnsi="Trebuchet MS"/>
                <w:sz w:val="22"/>
                <w:szCs w:val="22"/>
              </w:rPr>
              <w:t>GYPAS</w:t>
            </w:r>
            <w:r w:rsidRPr="005E118F">
              <w:rPr>
                <w:rFonts w:ascii="Trebuchet MS" w:hAnsi="Trebuchet MS"/>
                <w:sz w:val="22"/>
                <w:szCs w:val="22"/>
              </w:rPr>
              <w:t xml:space="preserve"> funkcionalumą. Gali būti vykdomas visuose testavimo lygiuose ir apima funkcinį, nefunkcinį ir struktūrinį testavimą</w:t>
            </w:r>
          </w:p>
        </w:tc>
      </w:tr>
      <w:tr w:rsidR="00F37BD1" w:rsidRPr="00B37C54" w14:paraId="052A2D56" w14:textId="77777777" w:rsidTr="005901F2">
        <w:trPr>
          <w:trHeight w:val="285"/>
        </w:trPr>
        <w:tc>
          <w:tcPr>
            <w:tcW w:w="3020" w:type="dxa"/>
            <w:tcBorders>
              <w:top w:val="single" w:sz="4" w:space="0" w:color="auto"/>
              <w:left w:val="single" w:sz="4" w:space="0" w:color="auto"/>
              <w:bottom w:val="single" w:sz="4" w:space="0" w:color="auto"/>
              <w:right w:val="single" w:sz="4" w:space="0" w:color="auto"/>
            </w:tcBorders>
          </w:tcPr>
          <w:p w14:paraId="341B8FBD"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Sutartis</w:t>
            </w:r>
          </w:p>
        </w:tc>
        <w:tc>
          <w:tcPr>
            <w:tcW w:w="6608" w:type="dxa"/>
            <w:tcBorders>
              <w:top w:val="single" w:sz="4" w:space="0" w:color="auto"/>
              <w:left w:val="single" w:sz="4" w:space="0" w:color="auto"/>
              <w:bottom w:val="single" w:sz="4" w:space="0" w:color="auto"/>
              <w:right w:val="single" w:sz="4" w:space="0" w:color="auto"/>
            </w:tcBorders>
          </w:tcPr>
          <w:p w14:paraId="20660713" w14:textId="77777777" w:rsidR="00F37BD1" w:rsidRPr="00875E4E" w:rsidRDefault="00F37BD1" w:rsidP="005901F2">
            <w:pPr>
              <w:jc w:val="both"/>
              <w:rPr>
                <w:rFonts w:ascii="Trebuchet MS" w:hAnsi="Trebuchet MS"/>
                <w:color w:val="000000" w:themeColor="text1"/>
                <w:sz w:val="22"/>
                <w:szCs w:val="22"/>
              </w:rPr>
            </w:pPr>
            <w:r w:rsidRPr="00875E4E">
              <w:rPr>
                <w:rFonts w:ascii="Trebuchet MS" w:eastAsia="Arial" w:hAnsi="Trebuchet MS"/>
                <w:color w:val="000000" w:themeColor="text1"/>
                <w:sz w:val="22"/>
                <w:szCs w:val="22"/>
              </w:rPr>
              <w:t>Paslaugų pirkimo–pardavimo sutartis, kurią sudaro Sutarties sąlygos, Specialiosiose sąlygose išvardyti priedai ir Susitarimai</w:t>
            </w:r>
          </w:p>
        </w:tc>
      </w:tr>
      <w:tr w:rsidR="00F37BD1" w:rsidRPr="00B37C54" w14:paraId="698E43E7" w14:textId="77777777" w:rsidTr="005901F2">
        <w:tc>
          <w:tcPr>
            <w:tcW w:w="3020" w:type="dxa"/>
            <w:tcBorders>
              <w:top w:val="single" w:sz="4" w:space="0" w:color="auto"/>
              <w:left w:val="single" w:sz="4" w:space="0" w:color="auto"/>
              <w:bottom w:val="single" w:sz="4" w:space="0" w:color="auto"/>
              <w:right w:val="single" w:sz="4" w:space="0" w:color="auto"/>
            </w:tcBorders>
          </w:tcPr>
          <w:p w14:paraId="3E19F005"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 xml:space="preserve">SVN </w:t>
            </w:r>
          </w:p>
        </w:tc>
        <w:tc>
          <w:tcPr>
            <w:tcW w:w="6608" w:type="dxa"/>
            <w:tcBorders>
              <w:top w:val="single" w:sz="4" w:space="0" w:color="auto"/>
              <w:left w:val="single" w:sz="4" w:space="0" w:color="auto"/>
              <w:bottom w:val="single" w:sz="4" w:space="0" w:color="auto"/>
              <w:right w:val="single" w:sz="4" w:space="0" w:color="auto"/>
            </w:tcBorders>
          </w:tcPr>
          <w:p w14:paraId="0419B701"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Programinės įrangos išeities tekstų saugyklos taikomoji programinė įranga „</w:t>
            </w:r>
            <w:proofErr w:type="spellStart"/>
            <w:r w:rsidRPr="00875E4E">
              <w:rPr>
                <w:rFonts w:ascii="Trebuchet MS" w:hAnsi="Trebuchet MS"/>
                <w:color w:val="000000" w:themeColor="text1"/>
                <w:sz w:val="22"/>
                <w:szCs w:val="22"/>
              </w:rPr>
              <w:t>Subversion</w:t>
            </w:r>
            <w:proofErr w:type="spellEnd"/>
            <w:r w:rsidRPr="00875E4E">
              <w:rPr>
                <w:rFonts w:ascii="Trebuchet MS" w:hAnsi="Trebuchet MS"/>
                <w:color w:val="000000" w:themeColor="text1"/>
                <w:sz w:val="22"/>
                <w:szCs w:val="22"/>
              </w:rPr>
              <w:t>“</w:t>
            </w:r>
          </w:p>
        </w:tc>
      </w:tr>
      <w:tr w:rsidR="00F37BD1" w:rsidRPr="00B37C54" w14:paraId="30130DFA" w14:textId="77777777" w:rsidTr="005901F2">
        <w:tc>
          <w:tcPr>
            <w:tcW w:w="3020" w:type="dxa"/>
            <w:tcBorders>
              <w:top w:val="single" w:sz="4" w:space="0" w:color="auto"/>
              <w:left w:val="single" w:sz="4" w:space="0" w:color="auto"/>
              <w:bottom w:val="single" w:sz="4" w:space="0" w:color="auto"/>
              <w:right w:val="single" w:sz="4" w:space="0" w:color="auto"/>
            </w:tcBorders>
          </w:tcPr>
          <w:p w14:paraId="11CFEB02"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Šalis</w:t>
            </w:r>
          </w:p>
        </w:tc>
        <w:tc>
          <w:tcPr>
            <w:tcW w:w="6608" w:type="dxa"/>
            <w:tcBorders>
              <w:top w:val="single" w:sz="4" w:space="0" w:color="auto"/>
              <w:left w:val="single" w:sz="4" w:space="0" w:color="auto"/>
              <w:bottom w:val="single" w:sz="4" w:space="0" w:color="auto"/>
              <w:right w:val="single" w:sz="4" w:space="0" w:color="auto"/>
            </w:tcBorders>
          </w:tcPr>
          <w:p w14:paraId="70776964" w14:textId="77777777" w:rsidR="00F37BD1" w:rsidRPr="00875E4E" w:rsidRDefault="00F37BD1" w:rsidP="005901F2">
            <w:pPr>
              <w:widowControl w:val="0"/>
              <w:tabs>
                <w:tab w:val="left" w:pos="567"/>
                <w:tab w:val="left" w:pos="851"/>
                <w:tab w:val="left" w:pos="992"/>
                <w:tab w:val="left" w:pos="1134"/>
              </w:tabs>
              <w:spacing w:line="276" w:lineRule="auto"/>
              <w:jc w:val="both"/>
              <w:rPr>
                <w:rFonts w:ascii="Trebuchet MS" w:eastAsia="Arial" w:hAnsi="Trebuchet MS"/>
                <w:color w:val="000000" w:themeColor="text1"/>
                <w:sz w:val="22"/>
                <w:szCs w:val="22"/>
              </w:rPr>
            </w:pPr>
            <w:r w:rsidRPr="00875E4E">
              <w:rPr>
                <w:rFonts w:ascii="Trebuchet MS" w:eastAsia="Arial" w:hAnsi="Trebuchet MS"/>
                <w:color w:val="000000" w:themeColor="text1"/>
                <w:sz w:val="22"/>
                <w:szCs w:val="22"/>
              </w:rPr>
              <w:t>Pirkėjas arba Tiekėjas, kiekvienas atskirai, priklausomai nuo konteksto</w:t>
            </w:r>
          </w:p>
        </w:tc>
      </w:tr>
      <w:tr w:rsidR="00F37BD1" w:rsidRPr="00B37C54" w14:paraId="3B96321E" w14:textId="77777777" w:rsidTr="005901F2">
        <w:tc>
          <w:tcPr>
            <w:tcW w:w="3020" w:type="dxa"/>
            <w:tcBorders>
              <w:top w:val="single" w:sz="4" w:space="0" w:color="auto"/>
              <w:left w:val="single" w:sz="4" w:space="0" w:color="auto"/>
              <w:bottom w:val="single" w:sz="4" w:space="0" w:color="auto"/>
              <w:right w:val="single" w:sz="4" w:space="0" w:color="auto"/>
            </w:tcBorders>
          </w:tcPr>
          <w:p w14:paraId="660BF1FB"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Šalys</w:t>
            </w:r>
          </w:p>
        </w:tc>
        <w:tc>
          <w:tcPr>
            <w:tcW w:w="6608" w:type="dxa"/>
            <w:tcBorders>
              <w:top w:val="single" w:sz="4" w:space="0" w:color="auto"/>
              <w:left w:val="single" w:sz="4" w:space="0" w:color="auto"/>
              <w:bottom w:val="single" w:sz="4" w:space="0" w:color="auto"/>
              <w:right w:val="single" w:sz="4" w:space="0" w:color="auto"/>
            </w:tcBorders>
          </w:tcPr>
          <w:p w14:paraId="734F12EE" w14:textId="77777777" w:rsidR="00F37BD1" w:rsidRPr="00875E4E" w:rsidRDefault="00F37BD1" w:rsidP="005901F2">
            <w:pPr>
              <w:jc w:val="both"/>
              <w:rPr>
                <w:rFonts w:ascii="Trebuchet MS" w:hAnsi="Trebuchet MS"/>
                <w:color w:val="000000" w:themeColor="text1"/>
                <w:sz w:val="22"/>
                <w:szCs w:val="22"/>
              </w:rPr>
            </w:pPr>
            <w:r w:rsidRPr="00875E4E">
              <w:rPr>
                <w:rFonts w:ascii="Trebuchet MS" w:eastAsia="Arial" w:hAnsi="Trebuchet MS"/>
                <w:color w:val="000000" w:themeColor="text1"/>
                <w:sz w:val="22"/>
                <w:szCs w:val="22"/>
              </w:rPr>
              <w:t>Pirkėjas ir Tiekėjas kartu</w:t>
            </w:r>
          </w:p>
        </w:tc>
      </w:tr>
      <w:tr w:rsidR="00F37BD1" w:rsidRPr="00B37C54" w14:paraId="3782D5EB" w14:textId="77777777" w:rsidTr="005901F2">
        <w:tc>
          <w:tcPr>
            <w:tcW w:w="3020" w:type="dxa"/>
            <w:tcBorders>
              <w:top w:val="single" w:sz="4" w:space="0" w:color="auto"/>
              <w:left w:val="single" w:sz="4" w:space="0" w:color="auto"/>
              <w:bottom w:val="single" w:sz="4" w:space="0" w:color="auto"/>
              <w:right w:val="single" w:sz="4" w:space="0" w:color="auto"/>
            </w:tcBorders>
          </w:tcPr>
          <w:p w14:paraId="0C0D73E8" w14:textId="77777777" w:rsidR="00F37BD1" w:rsidRPr="00875E4E" w:rsidRDefault="00F37BD1" w:rsidP="005901F2">
            <w:pPr>
              <w:rPr>
                <w:rFonts w:ascii="Trebuchet MS" w:hAnsi="Trebuchet MS"/>
                <w:color w:val="000000" w:themeColor="text1"/>
                <w:sz w:val="22"/>
                <w:szCs w:val="22"/>
              </w:rPr>
            </w:pPr>
            <w:proofErr w:type="spellStart"/>
            <w:r w:rsidRPr="00875E4E">
              <w:rPr>
                <w:rFonts w:ascii="Trebuchet MS" w:hAnsi="Trebuchet MS"/>
                <w:color w:val="000000" w:themeColor="text1"/>
                <w:sz w:val="22"/>
                <w:szCs w:val="22"/>
              </w:rPr>
              <w:t>Testinė</w:t>
            </w:r>
            <w:proofErr w:type="spellEnd"/>
            <w:r w:rsidRPr="00875E4E">
              <w:rPr>
                <w:rFonts w:ascii="Trebuchet MS" w:hAnsi="Trebuchet MS"/>
                <w:color w:val="000000" w:themeColor="text1"/>
                <w:sz w:val="22"/>
                <w:szCs w:val="22"/>
              </w:rPr>
              <w:t xml:space="preserve"> aplinka</w:t>
            </w:r>
          </w:p>
        </w:tc>
        <w:tc>
          <w:tcPr>
            <w:tcW w:w="6608" w:type="dxa"/>
            <w:tcBorders>
              <w:top w:val="single" w:sz="4" w:space="0" w:color="auto"/>
              <w:left w:val="single" w:sz="4" w:space="0" w:color="auto"/>
              <w:bottom w:val="single" w:sz="4" w:space="0" w:color="auto"/>
              <w:right w:val="single" w:sz="4" w:space="0" w:color="auto"/>
            </w:tcBorders>
          </w:tcPr>
          <w:p w14:paraId="7B2437EF"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Pirkėjo infrastruktūroje esanti aplinka, kurioje atliekami sukurtų ir / ar modernizuotų GYPAS funkcionalumų testavimai</w:t>
            </w:r>
          </w:p>
        </w:tc>
      </w:tr>
      <w:tr w:rsidR="00F37BD1" w:rsidRPr="00B37C54" w14:paraId="3A857465" w14:textId="77777777" w:rsidTr="005901F2">
        <w:tc>
          <w:tcPr>
            <w:tcW w:w="3020" w:type="dxa"/>
            <w:tcBorders>
              <w:top w:val="single" w:sz="4" w:space="0" w:color="auto"/>
              <w:left w:val="single" w:sz="4" w:space="0" w:color="auto"/>
              <w:bottom w:val="single" w:sz="4" w:space="0" w:color="auto"/>
              <w:right w:val="single" w:sz="4" w:space="0" w:color="auto"/>
            </w:tcBorders>
          </w:tcPr>
          <w:p w14:paraId="31556938"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Tiekėjas</w:t>
            </w:r>
          </w:p>
        </w:tc>
        <w:tc>
          <w:tcPr>
            <w:tcW w:w="6608" w:type="dxa"/>
            <w:tcBorders>
              <w:top w:val="single" w:sz="4" w:space="0" w:color="auto"/>
              <w:left w:val="single" w:sz="4" w:space="0" w:color="auto"/>
              <w:bottom w:val="single" w:sz="4" w:space="0" w:color="auto"/>
              <w:right w:val="single" w:sz="4" w:space="0" w:color="auto"/>
            </w:tcBorders>
          </w:tcPr>
          <w:p w14:paraId="34B262CF" w14:textId="77777777" w:rsidR="00F37BD1" w:rsidRPr="00875E4E" w:rsidRDefault="00F37BD1" w:rsidP="005901F2">
            <w:pPr>
              <w:jc w:val="both"/>
              <w:rPr>
                <w:rFonts w:ascii="Trebuchet MS" w:hAnsi="Trebuchet MS"/>
                <w:color w:val="000000" w:themeColor="text1"/>
                <w:sz w:val="22"/>
                <w:szCs w:val="22"/>
              </w:rPr>
            </w:pPr>
            <w:r w:rsidRPr="00875E4E">
              <w:rPr>
                <w:rFonts w:ascii="Trebuchet MS" w:eastAsia="Arial" w:hAnsi="Trebuchet MS"/>
                <w:color w:val="000000" w:themeColor="text1"/>
                <w:sz w:val="22"/>
                <w:szCs w:val="22"/>
              </w:rPr>
              <w:t xml:space="preserve">Asmuo, kuris Specialiosiose sąlygose yra įvardytas kaip Tiekėjas, </w:t>
            </w:r>
            <w:r w:rsidRPr="00875E4E">
              <w:rPr>
                <w:rFonts w:ascii="Trebuchet MS" w:hAnsi="Trebuchet MS"/>
                <w:color w:val="000000" w:themeColor="text1"/>
                <w:sz w:val="22"/>
                <w:szCs w:val="22"/>
              </w:rPr>
              <w:t xml:space="preserve">teikiantis Specialiosiose sąlygose nurodytas </w:t>
            </w:r>
            <w:r w:rsidRPr="00875E4E">
              <w:rPr>
                <w:rFonts w:ascii="Trebuchet MS" w:eastAsia="Arial" w:hAnsi="Trebuchet MS"/>
                <w:color w:val="000000" w:themeColor="text1"/>
                <w:sz w:val="22"/>
                <w:szCs w:val="22"/>
              </w:rPr>
              <w:t>Paslaugas</w:t>
            </w:r>
          </w:p>
        </w:tc>
      </w:tr>
      <w:tr w:rsidR="00F37BD1" w:rsidRPr="00B37C54" w14:paraId="301AFC3A" w14:textId="77777777" w:rsidTr="005901F2">
        <w:tc>
          <w:tcPr>
            <w:tcW w:w="3020" w:type="dxa"/>
            <w:tcBorders>
              <w:top w:val="single" w:sz="4" w:space="0" w:color="auto"/>
              <w:left w:val="single" w:sz="4" w:space="0" w:color="auto"/>
              <w:bottom w:val="single" w:sz="4" w:space="0" w:color="auto"/>
              <w:right w:val="single" w:sz="4" w:space="0" w:color="auto"/>
            </w:tcBorders>
          </w:tcPr>
          <w:p w14:paraId="2CCF0E53"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Užsakymas</w:t>
            </w:r>
          </w:p>
        </w:tc>
        <w:tc>
          <w:tcPr>
            <w:tcW w:w="6608" w:type="dxa"/>
            <w:tcBorders>
              <w:top w:val="single" w:sz="4" w:space="0" w:color="auto"/>
              <w:left w:val="single" w:sz="4" w:space="0" w:color="auto"/>
              <w:bottom w:val="single" w:sz="4" w:space="0" w:color="auto"/>
              <w:right w:val="single" w:sz="4" w:space="0" w:color="auto"/>
            </w:tcBorders>
          </w:tcPr>
          <w:p w14:paraId="1E655282"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r>
      <w:tr w:rsidR="00F37BD1" w:rsidRPr="00B37C54" w14:paraId="605F70A5" w14:textId="77777777" w:rsidTr="005901F2">
        <w:tc>
          <w:tcPr>
            <w:tcW w:w="3020" w:type="dxa"/>
            <w:tcBorders>
              <w:top w:val="single" w:sz="4" w:space="0" w:color="auto"/>
              <w:left w:val="single" w:sz="4" w:space="0" w:color="auto"/>
              <w:bottom w:val="single" w:sz="4" w:space="0" w:color="auto"/>
              <w:right w:val="single" w:sz="4" w:space="0" w:color="auto"/>
            </w:tcBorders>
          </w:tcPr>
          <w:p w14:paraId="164AFCFD"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VMI</w:t>
            </w:r>
          </w:p>
        </w:tc>
        <w:tc>
          <w:tcPr>
            <w:tcW w:w="6608" w:type="dxa"/>
            <w:tcBorders>
              <w:top w:val="single" w:sz="4" w:space="0" w:color="auto"/>
              <w:left w:val="single" w:sz="4" w:space="0" w:color="auto"/>
              <w:bottom w:val="single" w:sz="4" w:space="0" w:color="auto"/>
              <w:right w:val="single" w:sz="4" w:space="0" w:color="auto"/>
            </w:tcBorders>
          </w:tcPr>
          <w:p w14:paraId="55D82710"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Valstybinė mokesčių inspekcija</w:t>
            </w:r>
          </w:p>
        </w:tc>
      </w:tr>
      <w:tr w:rsidR="00F37BD1" w:rsidRPr="00B37C54" w14:paraId="06DAD916" w14:textId="77777777" w:rsidTr="005901F2">
        <w:trPr>
          <w:trHeight w:val="470"/>
        </w:trPr>
        <w:tc>
          <w:tcPr>
            <w:tcW w:w="3020" w:type="dxa"/>
            <w:tcBorders>
              <w:top w:val="single" w:sz="4" w:space="0" w:color="auto"/>
              <w:left w:val="single" w:sz="4" w:space="0" w:color="auto"/>
              <w:bottom w:val="single" w:sz="4" w:space="0" w:color="auto"/>
              <w:right w:val="single" w:sz="4" w:space="0" w:color="auto"/>
            </w:tcBorders>
            <w:hideMark/>
          </w:tcPr>
          <w:p w14:paraId="48714FFE"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VMI prie FM</w:t>
            </w:r>
          </w:p>
        </w:tc>
        <w:tc>
          <w:tcPr>
            <w:tcW w:w="6608" w:type="dxa"/>
            <w:tcBorders>
              <w:top w:val="single" w:sz="4" w:space="0" w:color="auto"/>
              <w:left w:val="single" w:sz="4" w:space="0" w:color="auto"/>
              <w:bottom w:val="single" w:sz="4" w:space="0" w:color="auto"/>
              <w:right w:val="single" w:sz="4" w:space="0" w:color="auto"/>
            </w:tcBorders>
            <w:hideMark/>
          </w:tcPr>
          <w:p w14:paraId="3E16AC40" w14:textId="77777777" w:rsidR="00F37BD1" w:rsidRPr="00875E4E" w:rsidRDefault="00F37BD1" w:rsidP="005901F2">
            <w:pPr>
              <w:jc w:val="both"/>
              <w:rPr>
                <w:rFonts w:ascii="Trebuchet MS" w:hAnsi="Trebuchet MS"/>
                <w:color w:val="000000" w:themeColor="text1"/>
                <w:sz w:val="22"/>
                <w:szCs w:val="22"/>
              </w:rPr>
            </w:pPr>
            <w:r w:rsidRPr="00875E4E">
              <w:rPr>
                <w:rFonts w:ascii="Trebuchet MS" w:hAnsi="Trebuchet MS"/>
                <w:color w:val="000000" w:themeColor="text1"/>
                <w:sz w:val="22"/>
                <w:szCs w:val="22"/>
              </w:rPr>
              <w:t>Valstybinė mokesčių inspekcija prie Lietuvos Respublikos finansų ministerijos</w:t>
            </w:r>
          </w:p>
        </w:tc>
      </w:tr>
      <w:tr w:rsidR="00F37BD1" w:rsidRPr="00B37C54" w14:paraId="0F0B2EEA" w14:textId="77777777" w:rsidTr="005901F2">
        <w:trPr>
          <w:trHeight w:val="678"/>
        </w:trPr>
        <w:tc>
          <w:tcPr>
            <w:tcW w:w="3020" w:type="dxa"/>
            <w:tcBorders>
              <w:top w:val="single" w:sz="4" w:space="0" w:color="auto"/>
              <w:left w:val="single" w:sz="4" w:space="0" w:color="auto"/>
              <w:bottom w:val="single" w:sz="4" w:space="0" w:color="auto"/>
              <w:right w:val="single" w:sz="4" w:space="0" w:color="auto"/>
            </w:tcBorders>
          </w:tcPr>
          <w:p w14:paraId="14C6DF8F" w14:textId="77777777" w:rsidR="00F37BD1" w:rsidRPr="00875E4E" w:rsidRDefault="00F37BD1" w:rsidP="005901F2">
            <w:pPr>
              <w:rPr>
                <w:rFonts w:ascii="Trebuchet MS" w:hAnsi="Trebuchet MS"/>
                <w:color w:val="000000" w:themeColor="text1"/>
                <w:sz w:val="22"/>
                <w:szCs w:val="22"/>
              </w:rPr>
            </w:pPr>
            <w:r w:rsidRPr="00875E4E">
              <w:rPr>
                <w:rFonts w:ascii="Trebuchet MS" w:hAnsi="Trebuchet MS"/>
                <w:color w:val="000000" w:themeColor="text1"/>
                <w:sz w:val="22"/>
                <w:szCs w:val="22"/>
              </w:rPr>
              <w:t xml:space="preserve">VMI prie FM IT Pagalbos tarnybos TPĮ </w:t>
            </w:r>
          </w:p>
        </w:tc>
        <w:tc>
          <w:tcPr>
            <w:tcW w:w="6608" w:type="dxa"/>
            <w:tcBorders>
              <w:top w:val="single" w:sz="4" w:space="0" w:color="auto"/>
              <w:left w:val="single" w:sz="4" w:space="0" w:color="auto"/>
              <w:bottom w:val="single" w:sz="4" w:space="0" w:color="auto"/>
              <w:right w:val="single" w:sz="4" w:space="0" w:color="auto"/>
            </w:tcBorders>
          </w:tcPr>
          <w:p w14:paraId="2C7B3E20" w14:textId="77777777" w:rsidR="00F37BD1" w:rsidRPr="00875E4E" w:rsidRDefault="00F37BD1" w:rsidP="005901F2">
            <w:pPr>
              <w:jc w:val="both"/>
              <w:rPr>
                <w:rFonts w:ascii="Trebuchet MS" w:hAnsi="Trebuchet MS"/>
                <w:color w:val="000000" w:themeColor="text1"/>
                <w:sz w:val="22"/>
                <w:szCs w:val="22"/>
              </w:rPr>
            </w:pPr>
            <w:bookmarkStart w:id="1" w:name="_Hlk179809101"/>
            <w:r w:rsidRPr="00875E4E">
              <w:rPr>
                <w:rFonts w:ascii="Trebuchet MS" w:hAnsi="Trebuchet MS"/>
                <w:color w:val="000000" w:themeColor="text1"/>
                <w:sz w:val="22"/>
                <w:szCs w:val="22"/>
              </w:rPr>
              <w:t>VMI prie FM Informacinių technologijų pagalbos tarnybos taikomoji programin</w:t>
            </w:r>
            <w:bookmarkEnd w:id="1"/>
            <w:r w:rsidRPr="00875E4E">
              <w:rPr>
                <w:rFonts w:ascii="Trebuchet MS" w:hAnsi="Trebuchet MS"/>
                <w:color w:val="000000" w:themeColor="text1"/>
                <w:sz w:val="22"/>
                <w:szCs w:val="22"/>
              </w:rPr>
              <w:t>ė įranga</w:t>
            </w:r>
          </w:p>
        </w:tc>
      </w:tr>
    </w:tbl>
    <w:p w14:paraId="3B137FF4" w14:textId="77777777" w:rsidR="00F37BD1" w:rsidRPr="00B37C54" w:rsidRDefault="00F37BD1" w:rsidP="00F37BD1">
      <w:pPr>
        <w:spacing w:after="120"/>
        <w:ind w:right="113"/>
        <w:rPr>
          <w:rFonts w:ascii="Trebuchet MS" w:hAnsi="Trebuchet MS"/>
          <w:color w:val="000000" w:themeColor="text1"/>
          <w:sz w:val="22"/>
        </w:rPr>
      </w:pPr>
    </w:p>
    <w:p w14:paraId="76208F46" w14:textId="77777777" w:rsidR="00F37BD1" w:rsidRPr="00B37C54" w:rsidRDefault="00F37BD1" w:rsidP="00F37BD1">
      <w:pPr>
        <w:spacing w:after="120"/>
        <w:ind w:right="113"/>
        <w:rPr>
          <w:rFonts w:ascii="Trebuchet MS" w:hAnsi="Trebuchet MS"/>
          <w:color w:val="000000" w:themeColor="text1"/>
          <w:sz w:val="22"/>
        </w:rPr>
      </w:pPr>
    </w:p>
    <w:p w14:paraId="5A257640" w14:textId="77777777" w:rsidR="00F37BD1" w:rsidRPr="00B37C54" w:rsidRDefault="00F37BD1" w:rsidP="00F37BD1">
      <w:pPr>
        <w:pStyle w:val="Sraopastraipa"/>
        <w:numPr>
          <w:ilvl w:val="0"/>
          <w:numId w:val="2"/>
        </w:numPr>
        <w:shd w:val="clear" w:color="auto" w:fill="FFFFFF"/>
        <w:tabs>
          <w:tab w:val="left" w:pos="709"/>
        </w:tabs>
        <w:autoSpaceDE w:val="0"/>
        <w:autoSpaceDN w:val="0"/>
        <w:adjustRightInd w:val="0"/>
        <w:spacing w:after="120" w:line="276" w:lineRule="auto"/>
        <w:jc w:val="both"/>
        <w:rPr>
          <w:color w:val="000000" w:themeColor="text1"/>
        </w:rPr>
      </w:pPr>
      <w:r w:rsidRPr="00B37C54">
        <w:rPr>
          <w:color w:val="000000" w:themeColor="text1"/>
        </w:rPr>
        <w:t>PIRKIMO OBJEKTAS</w:t>
      </w:r>
    </w:p>
    <w:p w14:paraId="6A365EF9" w14:textId="77777777" w:rsidR="00F37BD1" w:rsidRPr="00B37C54" w:rsidRDefault="00F37BD1" w:rsidP="00F37BD1">
      <w:pPr>
        <w:pStyle w:val="Sraopastraipa"/>
        <w:numPr>
          <w:ilvl w:val="1"/>
          <w:numId w:val="10"/>
        </w:numPr>
        <w:jc w:val="both"/>
        <w:rPr>
          <w:color w:val="000000" w:themeColor="text1"/>
        </w:rPr>
      </w:pPr>
      <w:r w:rsidRPr="00B37C54">
        <w:rPr>
          <w:color w:val="000000" w:themeColor="text1"/>
        </w:rPr>
        <w:t xml:space="preserve">. Pirkimo objektas — GYPAS </w:t>
      </w:r>
      <w:r w:rsidRPr="00396A1D">
        <w:rPr>
          <w:color w:val="000000" w:themeColor="text1"/>
        </w:rPr>
        <w:t>modernizavimo p</w:t>
      </w:r>
      <w:r w:rsidRPr="00B37C54">
        <w:rPr>
          <w:color w:val="000000" w:themeColor="text1"/>
        </w:rPr>
        <w:t xml:space="preserve">aslaugos. </w:t>
      </w:r>
    </w:p>
    <w:p w14:paraId="42E65B9C" w14:textId="77777777" w:rsidR="00F37BD1" w:rsidRDefault="00F37BD1" w:rsidP="00F37BD1">
      <w:pPr>
        <w:pStyle w:val="Sraopastraipa"/>
        <w:ind w:left="360"/>
        <w:jc w:val="both"/>
        <w:rPr>
          <w:color w:val="000000" w:themeColor="text1"/>
        </w:rPr>
      </w:pPr>
      <w:r w:rsidRPr="00B37C54">
        <w:rPr>
          <w:color w:val="000000" w:themeColor="text1"/>
        </w:rPr>
        <w:t xml:space="preserve"> </w:t>
      </w:r>
      <w:r>
        <w:rPr>
          <w:color w:val="000000" w:themeColor="text1"/>
        </w:rPr>
        <w:t xml:space="preserve"> </w:t>
      </w:r>
      <w:r w:rsidRPr="00B37C54">
        <w:rPr>
          <w:color w:val="000000" w:themeColor="text1"/>
        </w:rPr>
        <w:t>Paslauga preliminariai apima šias Paslaugas (pagal poreikį):</w:t>
      </w:r>
    </w:p>
    <w:p w14:paraId="1A5551C1" w14:textId="77777777" w:rsidR="00F37BD1" w:rsidRPr="000459C4" w:rsidRDefault="00F37BD1" w:rsidP="00F37BD1">
      <w:pPr>
        <w:jc w:val="both"/>
      </w:pPr>
      <w:r w:rsidRPr="000459C4">
        <w:rPr>
          <w:rFonts w:ascii="Trebuchet MS" w:hAnsi="Trebuchet MS"/>
        </w:rPr>
        <w:lastRenderedPageBreak/>
        <w:t>2.1.1.</w:t>
      </w:r>
      <w:r w:rsidRPr="00B66A54">
        <w:t xml:space="preserve"> </w:t>
      </w:r>
      <w:r w:rsidRPr="000459C4">
        <w:rPr>
          <w:rFonts w:ascii="Trebuchet MS" w:hAnsi="Trebuchet MS"/>
          <w:color w:val="000000"/>
          <w:sz w:val="22"/>
          <w:szCs w:val="22"/>
        </w:rPr>
        <w:t>įgyvendinti CRS/DAC2 mainų pakeitimus – sukurti ir pritaikyti funkcionalumą, užtikrinantį automatinio finansinių sąskaitų informacijos mainų sistemos išplėtimą ir modernizavimą pagal CRS 2.0 ir Tarybos direktyvos (ES) 2023/2226 reikalavimus.</w:t>
      </w:r>
    </w:p>
    <w:p w14:paraId="562E2A09"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.1.2. įgyvendinti DAC8 duomenų panaudojimą pajamų mokesčio deklaravimui – sukurti funkcionalumą, leidžiantį pagal Tarybos direktyva (ES) 2023/2226 automatiškai gaunamus duomenis integruoti į mokesčių administravimo sistemą ir panaudoti juos deklaracijų užpildymui, tikslinimui ir kontrolės procesams;</w:t>
      </w:r>
    </w:p>
    <w:p w14:paraId="440F7BB4"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.1.3. realizuoti pakeitimus pagal Lietuvos Respublikos labdaros ir paramos įstatymo Nr. I-172 7 straipsnio pakeitimą, pritaikant sistemos funkcines galimybes dėl GPM dalies skyrimo naujiems gavėjams.</w:t>
      </w:r>
    </w:p>
    <w:p w14:paraId="21097977"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.1.4. realizuoti pagal duomenų teikimo sutartis gaunamų duomenų importą, įskaitant duomenų importo, apdorojimo, panaudojimo procesuose bei peržiūros funkcionalumus;</w:t>
      </w:r>
    </w:p>
    <w:p w14:paraId="0385923E"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.1.5. sukurti (ar pritaikyti esamus) deklaracijų apdorojimo funkcionalumus;</w:t>
      </w:r>
    </w:p>
    <w:p w14:paraId="3647F6FE"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.1.6. sukurti apdorotų naujų duomenų integravimą į mokesčių mokėtojų preliminarias pajamų mokesčio deklaracijas;</w:t>
      </w:r>
    </w:p>
    <w:p w14:paraId="01DB3708"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.1.7. sukurti (ar pritaikyti esamus) preliminarių deklaracijų formavimo funkcionalumus, panaudojant trečiųjų šaltinių duomenis;</w:t>
      </w:r>
    </w:p>
    <w:p w14:paraId="51DAEFB1"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.1.8. sukurti (ar pritaikyti esamus) pakaitinių prievolių formavimo funkcionalumus, kai mokesčių mokėtojai nepateikia deklaracijų;</w:t>
      </w:r>
    </w:p>
    <w:p w14:paraId="572A4593" w14:textId="77777777" w:rsidR="00F37BD1" w:rsidRPr="00B66A54"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.1.9. nustatyti ir sukurti naujas privalančiųjų deklaruoti priežastis, pagal kurias privalės pateikti GPM deklaracijas, modernizuoti esamas priežastis ir papildyti (ar modernizuoti) priežasčių deklaruoti pajamas klasifikatorių;</w:t>
      </w:r>
    </w:p>
    <w:p w14:paraId="0BBBF4F1" w14:textId="77777777" w:rsidR="00F37BD1" w:rsidRDefault="00F37BD1" w:rsidP="00F37BD1">
      <w:pPr>
        <w:jc w:val="both"/>
        <w:rPr>
          <w:rFonts w:ascii="Trebuchet MS" w:hAnsi="Trebuchet MS"/>
          <w:color w:val="000000"/>
          <w:sz w:val="22"/>
          <w:szCs w:val="22"/>
        </w:rPr>
      </w:pPr>
      <w:r>
        <w:rPr>
          <w:rFonts w:ascii="Trebuchet MS" w:hAnsi="Trebuchet MS"/>
          <w:color w:val="000000"/>
          <w:sz w:val="22"/>
          <w:szCs w:val="22"/>
        </w:rPr>
        <w:t>2</w:t>
      </w:r>
      <w:r w:rsidRPr="00B66A54">
        <w:rPr>
          <w:rFonts w:ascii="Trebuchet MS" w:hAnsi="Trebuchet MS"/>
          <w:color w:val="000000"/>
          <w:sz w:val="22"/>
          <w:szCs w:val="22"/>
        </w:rPr>
        <w:t>.1.10. realizuoti kitus GYPAS funkcionalumus (ar esamų funkcionalumų pakeitimus), susijusius su 2027-2029 m. GPM, turto deklaravimo, Europos Sąjungos direktyvų perkėlimu ir kitais teisės aktų pasikeitimais, įskaitant procesų automatizavimą ir optimizavimą, taip pat GYPAS integracinių sąsajų su kitomis informacinėmis sistemomis plėtojimą, užtikrinant susijusių procesų tęstinumą.</w:t>
      </w:r>
    </w:p>
    <w:p w14:paraId="44B0818A" w14:textId="77777777" w:rsidR="00F37BD1" w:rsidRDefault="00F37BD1" w:rsidP="00F37BD1">
      <w:pPr>
        <w:jc w:val="both"/>
        <w:rPr>
          <w:rFonts w:ascii="Trebuchet MS" w:hAnsi="Trebuchet MS"/>
          <w:color w:val="000000"/>
          <w:sz w:val="22"/>
          <w:szCs w:val="22"/>
        </w:rPr>
      </w:pPr>
    </w:p>
    <w:p w14:paraId="4266699E" w14:textId="77777777" w:rsidR="00F37BD1" w:rsidRPr="00B66A54" w:rsidRDefault="00F37BD1" w:rsidP="00F37BD1">
      <w:pPr>
        <w:jc w:val="both"/>
        <w:rPr>
          <w:rFonts w:ascii="Trebuchet MS" w:hAnsi="Trebuchet MS"/>
          <w:color w:val="000000"/>
          <w:sz w:val="22"/>
          <w:szCs w:val="22"/>
        </w:rPr>
      </w:pPr>
      <w:r w:rsidRPr="007E7291">
        <w:rPr>
          <w:rFonts w:ascii="Trebuchet MS" w:hAnsi="Trebuchet MS"/>
          <w:color w:val="000000"/>
          <w:sz w:val="22"/>
          <w:szCs w:val="22"/>
        </w:rPr>
        <w:t>Detalesnis Paslaugos, nurodytos 2.1 p.</w:t>
      </w:r>
      <w:r>
        <w:rPr>
          <w:rFonts w:ascii="Trebuchet MS" w:hAnsi="Trebuchet MS"/>
          <w:color w:val="000000"/>
          <w:sz w:val="22"/>
          <w:szCs w:val="22"/>
        </w:rPr>
        <w:t>,</w:t>
      </w:r>
      <w:r w:rsidRPr="007E7291">
        <w:rPr>
          <w:rFonts w:ascii="Trebuchet MS" w:hAnsi="Trebuchet MS"/>
          <w:color w:val="000000"/>
          <w:sz w:val="22"/>
          <w:szCs w:val="22"/>
        </w:rPr>
        <w:t xml:space="preserve"> poreikis bus pateiktas ir suderintas Užsakymų metu.</w:t>
      </w:r>
    </w:p>
    <w:p w14:paraId="6DEEAE1C" w14:textId="77777777" w:rsidR="00F37BD1" w:rsidRPr="00B37C54" w:rsidRDefault="00F37BD1" w:rsidP="00F37BD1">
      <w:pPr>
        <w:rPr>
          <w:color w:val="000000" w:themeColor="text1"/>
        </w:rPr>
      </w:pPr>
    </w:p>
    <w:p w14:paraId="789A4E99" w14:textId="77777777" w:rsidR="00F37BD1" w:rsidRPr="00B37C54" w:rsidRDefault="00F37BD1" w:rsidP="00F37BD1">
      <w:pPr>
        <w:pStyle w:val="Sraopastraipa"/>
        <w:numPr>
          <w:ilvl w:val="0"/>
          <w:numId w:val="2"/>
        </w:numPr>
        <w:shd w:val="clear" w:color="auto" w:fill="FFFFFF"/>
        <w:tabs>
          <w:tab w:val="left" w:pos="851"/>
        </w:tabs>
        <w:autoSpaceDE w:val="0"/>
        <w:autoSpaceDN w:val="0"/>
        <w:adjustRightInd w:val="0"/>
        <w:spacing w:after="120" w:line="276" w:lineRule="auto"/>
        <w:ind w:right="282"/>
        <w:jc w:val="both"/>
        <w:rPr>
          <w:color w:val="000000" w:themeColor="text1"/>
        </w:rPr>
      </w:pPr>
      <w:r w:rsidRPr="00B37C54">
        <w:rPr>
          <w:color w:val="000000" w:themeColor="text1"/>
        </w:rPr>
        <w:t>TECHNINĖ SPECIFIKACIJA:</w:t>
      </w:r>
    </w:p>
    <w:p w14:paraId="52C6291C" w14:textId="77777777" w:rsidR="00F37BD1" w:rsidRPr="00B37C54" w:rsidRDefault="00F37BD1" w:rsidP="00F37BD1">
      <w:pPr>
        <w:pStyle w:val="Sraopastraipa"/>
        <w:numPr>
          <w:ilvl w:val="1"/>
          <w:numId w:val="2"/>
        </w:numPr>
        <w:shd w:val="clear" w:color="auto" w:fill="FFFFFF"/>
        <w:tabs>
          <w:tab w:val="left" w:pos="851"/>
        </w:tabs>
        <w:autoSpaceDE w:val="0"/>
        <w:autoSpaceDN w:val="0"/>
        <w:adjustRightInd w:val="0"/>
        <w:ind w:left="0" w:firstLine="567"/>
        <w:rPr>
          <w:color w:val="000000" w:themeColor="text1"/>
        </w:rPr>
      </w:pPr>
      <w:r w:rsidRPr="00B37C54">
        <w:rPr>
          <w:b/>
          <w:color w:val="000000" w:themeColor="text1"/>
        </w:rPr>
        <w:t xml:space="preserve">Reikalavimai </w:t>
      </w:r>
      <w:bookmarkStart w:id="2" w:name="_Hlk93583635"/>
      <w:r w:rsidRPr="00B37C54">
        <w:rPr>
          <w:b/>
          <w:color w:val="000000" w:themeColor="text1"/>
        </w:rPr>
        <w:t xml:space="preserve">GYPAS </w:t>
      </w:r>
      <w:bookmarkEnd w:id="2"/>
      <w:r w:rsidRPr="00B37C54">
        <w:rPr>
          <w:b/>
          <w:color w:val="000000" w:themeColor="text1"/>
        </w:rPr>
        <w:t>modernizavimo principams</w:t>
      </w:r>
      <w:r w:rsidRPr="00B37C54">
        <w:rPr>
          <w:color w:val="000000" w:themeColor="text1"/>
        </w:rPr>
        <w:t>:</w:t>
      </w:r>
    </w:p>
    <w:p w14:paraId="1723F5CF"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Plečiamumo (angl. „</w:t>
      </w:r>
      <w:proofErr w:type="spellStart"/>
      <w:r w:rsidRPr="00B37C54">
        <w:rPr>
          <w:color w:val="000000" w:themeColor="text1"/>
        </w:rPr>
        <w:t>scalability</w:t>
      </w:r>
      <w:proofErr w:type="spellEnd"/>
      <w:r w:rsidRPr="00B37C54">
        <w:rPr>
          <w:color w:val="000000" w:themeColor="text1"/>
        </w:rPr>
        <w:t>“): papildomų komponentų įdiegimas neturi sumažinti patikimumo ir našumo lygių;</w:t>
      </w:r>
    </w:p>
    <w:p w14:paraId="5999C97C"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Keičiamumo (angl. „</w:t>
      </w:r>
      <w:proofErr w:type="spellStart"/>
      <w:r w:rsidRPr="00B37C54">
        <w:rPr>
          <w:color w:val="000000" w:themeColor="text1"/>
        </w:rPr>
        <w:t>changeability</w:t>
      </w:r>
      <w:proofErr w:type="spellEnd"/>
      <w:r w:rsidRPr="00B37C54">
        <w:rPr>
          <w:color w:val="000000" w:themeColor="text1"/>
        </w:rPr>
        <w:t>“) ir papildomumo (angl. „</w:t>
      </w:r>
      <w:proofErr w:type="spellStart"/>
      <w:r w:rsidRPr="00B37C54">
        <w:rPr>
          <w:color w:val="000000" w:themeColor="text1"/>
        </w:rPr>
        <w:t>extensibility</w:t>
      </w:r>
      <w:proofErr w:type="spellEnd"/>
      <w:r w:rsidRPr="00B37C54">
        <w:rPr>
          <w:color w:val="000000" w:themeColor="text1"/>
        </w:rPr>
        <w:t>“): komponentai turi būti įdiegti taip, kad užtikrintų galimybę lengvai modernizuoti kuriamas GYPAS</w:t>
      </w:r>
      <w:r w:rsidRPr="00B37C54">
        <w:rPr>
          <w:b/>
          <w:color w:val="000000" w:themeColor="text1"/>
        </w:rPr>
        <w:t xml:space="preserve"> </w:t>
      </w:r>
      <w:r w:rsidRPr="00B37C54">
        <w:rPr>
          <w:color w:val="000000" w:themeColor="text1"/>
        </w:rPr>
        <w:t>funkcijas ir įtraukti į GYPAS naujas funkcijas;</w:t>
      </w:r>
    </w:p>
    <w:p w14:paraId="7BD3783A"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Atsparumo (angl. „</w:t>
      </w:r>
      <w:proofErr w:type="spellStart"/>
      <w:r w:rsidRPr="00B37C54">
        <w:rPr>
          <w:color w:val="000000" w:themeColor="text1"/>
        </w:rPr>
        <w:t>robustness</w:t>
      </w:r>
      <w:proofErr w:type="spellEnd"/>
      <w:r w:rsidRPr="00B37C54">
        <w:rPr>
          <w:color w:val="000000" w:themeColor="text1"/>
        </w:rPr>
        <w:t>“): komponentai turi būti įdiegti tokiu būdu, kuris užtikrintų atsparumą sutrikimams. Tam tikrų komponentų klaidos neturi neigiamai paveikti kito GYPAS funkcionalumo.</w:t>
      </w:r>
    </w:p>
    <w:p w14:paraId="7AB855A2"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GYPAS turi būti suprojektuotas ir realizuotas taip, kad realizavus funkcionalumo pakeitimus vienoje ar keliose funkcinėse srityse tai netaptų visos GYPAS perkūrimo priežastimi;</w:t>
      </w:r>
    </w:p>
    <w:p w14:paraId="0CBA1EC4"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Sukūrus naują / modernizavus GYPAS, prieigos prie jo turi būti sutvarkomos pagal šiuos reikalavimus:</w:t>
      </w:r>
    </w:p>
    <w:p w14:paraId="5B3B02DE"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Prieigos teisių suteikimas prie GYPAS turi būti paremtas rolių pagrindu, kai teisė naudotis konkrečia GYPAS tvarkoma informacija suteikiama konkrečiam GYPAS naudotojui ar naudotojų grupei;</w:t>
      </w:r>
    </w:p>
    <w:p w14:paraId="01E9EB4C"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Jei GYPAS skirtas administruoti, jis turi būti papildytas administratoriaus role, suteikiančia teisę administruoti GYPAS be teisės tvarkyti mokesčių mokėtojų duomenis;</w:t>
      </w:r>
    </w:p>
    <w:p w14:paraId="05F484A0"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Visos GYPAS naudotojų rolės, įskaitant ir administratorių, ir joms priskirtos teisės turi būti suderintos su GYPAS duomenų valdymo įgaliotiniu;</w:t>
      </w:r>
    </w:p>
    <w:p w14:paraId="1090A295"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Prisijungimo prie GYPAS metu kiekvienas naudotojas turi būti nustatomas pagal unikalų identifikatorių ir autentifikuojamas. </w:t>
      </w:r>
    </w:p>
    <w:p w14:paraId="17B9D7EF"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lastRenderedPageBreak/>
        <w:t>GYPAS programinė įranga turi leisti atlikti nurodytu laiku vykdomų užduočių („</w:t>
      </w:r>
      <w:proofErr w:type="spellStart"/>
      <w:r w:rsidRPr="00B37C54">
        <w:rPr>
          <w:color w:val="000000" w:themeColor="text1"/>
        </w:rPr>
        <w:t>scheduler</w:t>
      </w:r>
      <w:proofErr w:type="spellEnd"/>
      <w:r w:rsidRPr="00B37C54">
        <w:rPr>
          <w:color w:val="000000" w:themeColor="text1"/>
        </w:rPr>
        <w:t>“) administravimą. Turi būti funkcija, leidžianti įjungti arba išjungti egzistuojančias užduotis, pakeisti užduočių vykdymą.</w:t>
      </w:r>
    </w:p>
    <w:p w14:paraId="4F9D9DB0"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t>Jei duomenų perdavimo būdas ir tikslas reikalauja, GYPAS turi užtikrinti duomenų kodavimą prieš perduodant duomenis trečioms šalims;</w:t>
      </w:r>
    </w:p>
    <w:p w14:paraId="6CB7516C"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t>GYPAS turi būti įgyvendintos kontrolės priemonės, užtikrinančios perduodamų ar gaunamų duomenų vientisumą ir konfidencialumą, kad duomenys nebūtų iškraipyti ar neleistinai atskleisti jų perdavimo metu. Viešaisiais ryšių tinklais perduodamos GYPAS elektroninės informacijos konfidencialumas turi būti užtikrintas, naudojant šifravimą;</w:t>
      </w:r>
    </w:p>
    <w:p w14:paraId="4FBB94B8"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t>GYPAS turi automatiškai nutraukti naudotojo darbo seansą praėjus parametrais apibrėžtam naudotojo neaktyvumo laikotarpiui ir pranešimu informuoti naudotoją apie atjungimo priežastį. Turi būti galimybė keisti neaktyvumo laikotarpio parametro reikšmę;</w:t>
      </w:r>
    </w:p>
    <w:p w14:paraId="6A4533AD"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t>GYPAS turi būti galimybė nustatyti naudotojo neteisingų prisijungimų skaičių, po kurio naudotojui būtų laikinai neleidžiama bandyti prisijungti. Turi būti galimybė keisti prisijungimų skaičiaus parametro reikšmę;</w:t>
      </w:r>
    </w:p>
    <w:p w14:paraId="7BDC7612"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t xml:space="preserve">Atnaujinta / modernizuota GYPAS turi patikimai veikti Pirkėjo turimoje techninėje platformoje, vietiniuose (LAN) ir teritoriniuose (WAN) kompiuterių tinkluose bei infrastruktūroje skirtoje </w:t>
      </w:r>
      <w:bookmarkStart w:id="3" w:name="_Hlk93570204"/>
      <w:r w:rsidRPr="00B37C54">
        <w:rPr>
          <w:color w:val="000000" w:themeColor="text1"/>
        </w:rPr>
        <w:t xml:space="preserve">GYPAS </w:t>
      </w:r>
      <w:bookmarkEnd w:id="3"/>
      <w:r w:rsidRPr="00B37C54">
        <w:rPr>
          <w:color w:val="000000" w:themeColor="text1"/>
        </w:rPr>
        <w:t>maksimaliai išnaudojant įdiegtus ir naudojamus programinius sprendimus ir technologijas, t. y. GYPAS modernizuotų ir naujų komponentų (Paslaugų) įdiegimas negali reikalauti iš Pirkėjo jokių papildomų (neįtrauktų į pasiūlymo kainą) išlaidų;</w:t>
      </w:r>
    </w:p>
    <w:p w14:paraId="53AA84E7"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t>Paslaugos įgyvendinimui kuriami programiniai sprendimai turi užtikrinti pilną duomenų mainų suderinamumą ir integralumą su GYPAS ir susijusių informacinių sistemų sprendimais bei tvarkomų duomenų panaudojimu GYPAS ir susijusiose IS;</w:t>
      </w:r>
    </w:p>
    <w:p w14:paraId="4FB96F34" w14:textId="77777777" w:rsidR="00F37BD1" w:rsidRPr="00B37C54" w:rsidRDefault="00F37BD1" w:rsidP="00F37BD1">
      <w:pPr>
        <w:pStyle w:val="Sraopastraipa"/>
        <w:numPr>
          <w:ilvl w:val="2"/>
          <w:numId w:val="2"/>
        </w:numPr>
        <w:shd w:val="clear" w:color="auto" w:fill="FFFFFF"/>
        <w:tabs>
          <w:tab w:val="left" w:pos="1134"/>
        </w:tabs>
        <w:autoSpaceDE w:val="0"/>
        <w:autoSpaceDN w:val="0"/>
        <w:adjustRightInd w:val="0"/>
        <w:ind w:left="0" w:firstLine="567"/>
        <w:jc w:val="both"/>
        <w:rPr>
          <w:color w:val="000000" w:themeColor="text1"/>
        </w:rPr>
      </w:pPr>
      <w:r w:rsidRPr="00B37C54">
        <w:rPr>
          <w:color w:val="000000" w:themeColor="text1"/>
        </w:rPr>
        <w:t xml:space="preserve">GYPAS turi būti numatytos atstatymo po gedimo ir atsarginio duomenų išsaugojimo procedūros, pagal poreikį patikslinant GYPAS veiklos tęstinumo planą. </w:t>
      </w:r>
    </w:p>
    <w:p w14:paraId="17EBFD34" w14:textId="77777777" w:rsidR="00F37BD1" w:rsidRPr="00B37C54" w:rsidRDefault="00F37BD1" w:rsidP="00F37BD1">
      <w:pPr>
        <w:ind w:firstLine="567"/>
        <w:jc w:val="both"/>
        <w:rPr>
          <w:rFonts w:ascii="Trebuchet MS" w:hAnsi="Trebuchet MS"/>
          <w:color w:val="000000" w:themeColor="text1"/>
          <w:sz w:val="22"/>
          <w:szCs w:val="22"/>
        </w:rPr>
      </w:pPr>
    </w:p>
    <w:p w14:paraId="535D692A" w14:textId="77777777" w:rsidR="00F37BD1" w:rsidRPr="00B37C54" w:rsidRDefault="00F37BD1" w:rsidP="00F37BD1">
      <w:pPr>
        <w:pStyle w:val="Sraopastraipa"/>
        <w:numPr>
          <w:ilvl w:val="1"/>
          <w:numId w:val="2"/>
        </w:numPr>
        <w:ind w:left="0" w:firstLine="567"/>
        <w:jc w:val="both"/>
        <w:rPr>
          <w:b/>
          <w:color w:val="000000" w:themeColor="text1"/>
        </w:rPr>
      </w:pPr>
      <w:r w:rsidRPr="00B37C54">
        <w:rPr>
          <w:b/>
          <w:color w:val="000000" w:themeColor="text1"/>
        </w:rPr>
        <w:t>Reikalavimai testavimui:</w:t>
      </w:r>
    </w:p>
    <w:p w14:paraId="41984FB7" w14:textId="77777777" w:rsidR="00F37BD1" w:rsidRPr="00B37C54" w:rsidRDefault="00F37BD1" w:rsidP="00F37BD1">
      <w:pPr>
        <w:pStyle w:val="Sraopastraipa"/>
        <w:ind w:left="567"/>
        <w:jc w:val="both"/>
        <w:rPr>
          <w:color w:val="000000" w:themeColor="text1"/>
        </w:rPr>
      </w:pPr>
    </w:p>
    <w:p w14:paraId="0B37090F"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 xml:space="preserve">GYPAS kūrimo, </w:t>
      </w:r>
      <w:proofErr w:type="spellStart"/>
      <w:r w:rsidRPr="00B37C54">
        <w:rPr>
          <w:color w:val="000000" w:themeColor="text1"/>
        </w:rPr>
        <w:t>testinė</w:t>
      </w:r>
      <w:proofErr w:type="spellEnd"/>
      <w:r w:rsidRPr="00B37C54">
        <w:rPr>
          <w:color w:val="000000" w:themeColor="text1"/>
        </w:rPr>
        <w:t xml:space="preserve"> ir gamybinė aplinkos turi būti atskirtos. </w:t>
      </w:r>
      <w:r w:rsidRPr="00B37C54">
        <w:rPr>
          <w:rFonts w:cstheme="minorHAnsi"/>
          <w:color w:val="000000" w:themeColor="text1"/>
        </w:rPr>
        <w:t xml:space="preserve">Tiekėjas turi sukurti / sukonfigūruoti </w:t>
      </w:r>
      <w:proofErr w:type="spellStart"/>
      <w:r w:rsidRPr="00B37C54">
        <w:rPr>
          <w:rFonts w:cstheme="minorHAnsi"/>
          <w:color w:val="000000" w:themeColor="text1"/>
        </w:rPr>
        <w:t>testinę</w:t>
      </w:r>
      <w:proofErr w:type="spellEnd"/>
      <w:r w:rsidRPr="00B37C54">
        <w:rPr>
          <w:rFonts w:cstheme="minorHAnsi"/>
          <w:color w:val="000000" w:themeColor="text1"/>
        </w:rPr>
        <w:t xml:space="preserve"> ir gamybinę aplinkas </w:t>
      </w:r>
      <w:r w:rsidRPr="00B37C54">
        <w:rPr>
          <w:color w:val="000000" w:themeColor="text1"/>
        </w:rPr>
        <w:t xml:space="preserve">Pirkėjo </w:t>
      </w:r>
      <w:r w:rsidRPr="00B37C54">
        <w:rPr>
          <w:rFonts w:cstheme="minorHAnsi"/>
          <w:color w:val="000000" w:themeColor="text1"/>
        </w:rPr>
        <w:t>infrastruktūroje, kūrimo aplinką — savo infrastruktūroje.</w:t>
      </w:r>
    </w:p>
    <w:p w14:paraId="5963354D"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 xml:space="preserve">Testavimas negali būti vykdomas su realiais duomenimis, išskyrus būtinus atvejus, suderintus su Pirkėju, kurių metu naudojamos organizacinės ir techninės duomenų saugumo priemonės, užtikrinančios realių duomenų saugumą. </w:t>
      </w:r>
      <w:bookmarkStart w:id="4" w:name="_Hlk190158689"/>
      <w:r w:rsidRPr="00B37C54">
        <w:rPr>
          <w:color w:val="000000" w:themeColor="text1"/>
        </w:rPr>
        <w:t>Prieš pradedant testavimą su realiais duomenimis Tiekėjas turės būti pasirašęs Pirkėjo Duomenų tvarkymo sutartį, kurioje, be viso kito, aprašytos testavimo metu įgyvendinamos organizacinės ir techninės duomenų saugumo priemonės.</w:t>
      </w:r>
      <w:bookmarkEnd w:id="4"/>
      <w:r w:rsidRPr="00B37C54">
        <w:rPr>
          <w:color w:val="000000" w:themeColor="text1"/>
        </w:rPr>
        <w:t xml:space="preserve"> </w:t>
      </w:r>
    </w:p>
    <w:p w14:paraId="4E00B54C"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 xml:space="preserve">Tiekėjas privalo sukurtas / modernizuotas GYPAS ar atskiras jos dalis visų pirma išbandyti </w:t>
      </w:r>
      <w:proofErr w:type="spellStart"/>
      <w:r w:rsidRPr="00B37C54">
        <w:rPr>
          <w:color w:val="000000" w:themeColor="text1"/>
        </w:rPr>
        <w:t>testinėje</w:t>
      </w:r>
      <w:proofErr w:type="spellEnd"/>
      <w:r w:rsidRPr="00B37C54">
        <w:rPr>
          <w:color w:val="000000" w:themeColor="text1"/>
        </w:rPr>
        <w:t xml:space="preserve"> aplinkoje ir tik po to pagal Pirkėjo patvirtintas versijų ir pakeitimų valdymo procedūras įdiegti gamybinėje aplinkoje.</w:t>
      </w:r>
    </w:p>
    <w:p w14:paraId="0C37F4C9"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Tiekėjas per 2 (du) mėnesius nuo VMI IT išteklių grupių ir reikalingų teisių suteikimo dienos privalo pateikti Pirkėjui rašytinį patvirtinimą apie kūrimo aplinkos paruošimą savo infrastruktūroje. Pirkėjui pareikalavus, Tiekėjas turi pademonstruoti kūrimo aplinkoje bent vienos GYPAS paslaugos veikimą.</w:t>
      </w:r>
    </w:p>
    <w:p w14:paraId="59B68422"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T</w:t>
      </w:r>
      <w:r w:rsidRPr="00B37C54">
        <w:rPr>
          <w:rFonts w:cs="Calibri"/>
          <w:color w:val="000000" w:themeColor="text1"/>
        </w:rPr>
        <w:t>iekėjas</w:t>
      </w:r>
      <w:r w:rsidRPr="00B37C54">
        <w:rPr>
          <w:color w:val="000000" w:themeColor="text1"/>
        </w:rPr>
        <w:t xml:space="preserve"> turi sukurtą / modernizuotą GYPAS ar atskiras jos dalis Pirkėjui pateikti diegimui tik pilnai jas išbandęs </w:t>
      </w:r>
      <w:proofErr w:type="spellStart"/>
      <w:r w:rsidRPr="00B37C54">
        <w:rPr>
          <w:color w:val="000000" w:themeColor="text1"/>
        </w:rPr>
        <w:t>testinėje</w:t>
      </w:r>
      <w:proofErr w:type="spellEnd"/>
      <w:r w:rsidRPr="00B37C54">
        <w:rPr>
          <w:color w:val="000000" w:themeColor="text1"/>
        </w:rPr>
        <w:t xml:space="preserve"> aplinkoje, užtikrindamas, kad diegiama programinė įranga yra be kenksmingo programinio kodo, neautorizuotos prieigos galimybių ir /ar kitų pažeidžiamumų. Tai turi būti patvirtinta Tiekėjo atsakingų asmenų</w:t>
      </w:r>
      <w:r w:rsidRPr="00B37C54">
        <w:rPr>
          <w:rFonts w:cs="Calibri"/>
          <w:color w:val="000000" w:themeColor="text1"/>
        </w:rPr>
        <w:t>;</w:t>
      </w:r>
    </w:p>
    <w:p w14:paraId="49F7E045"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Testavimo metu turi būti patikrintas optimalus GYPAS veikimas, apimant, tačiau neapsiribojant šiais klausimais:</w:t>
      </w:r>
    </w:p>
    <w:p w14:paraId="4563A1B0" w14:textId="77777777" w:rsidR="00F37BD1" w:rsidRPr="00B37C54" w:rsidRDefault="00F37BD1" w:rsidP="00F37BD1">
      <w:pPr>
        <w:pStyle w:val="Sraopastraipa"/>
        <w:widowControl w:val="0"/>
        <w:numPr>
          <w:ilvl w:val="0"/>
          <w:numId w:val="4"/>
        </w:numPr>
        <w:shd w:val="clear" w:color="auto" w:fill="FFFFFF" w:themeFill="background1"/>
        <w:spacing w:after="0" w:line="240" w:lineRule="auto"/>
        <w:ind w:left="0" w:firstLine="709"/>
        <w:jc w:val="both"/>
        <w:rPr>
          <w:color w:val="000000" w:themeColor="text1"/>
        </w:rPr>
      </w:pPr>
      <w:r w:rsidRPr="00B37C54">
        <w:rPr>
          <w:color w:val="000000" w:themeColor="text1"/>
        </w:rPr>
        <w:t>Ar yra tenkinami visi Sutarties 1 priede Paslaugos Techninėje specifikacijoje ir GYPAS funkcinių reikalavimų dokumente keliami reikalavimai;</w:t>
      </w:r>
    </w:p>
    <w:p w14:paraId="1A3EC8FD" w14:textId="77777777" w:rsidR="00F37BD1" w:rsidRPr="00B37C54" w:rsidRDefault="00F37BD1" w:rsidP="00F37BD1">
      <w:pPr>
        <w:pStyle w:val="Sraopastraipa"/>
        <w:widowControl w:val="0"/>
        <w:numPr>
          <w:ilvl w:val="0"/>
          <w:numId w:val="4"/>
        </w:numPr>
        <w:shd w:val="clear" w:color="auto" w:fill="FFFFFF" w:themeFill="background1"/>
        <w:spacing w:after="0" w:line="240" w:lineRule="auto"/>
        <w:ind w:left="0" w:firstLine="709"/>
        <w:jc w:val="both"/>
        <w:rPr>
          <w:color w:val="000000" w:themeColor="text1"/>
        </w:rPr>
      </w:pPr>
      <w:bookmarkStart w:id="5" w:name="_Hlk210837991"/>
      <w:r w:rsidRPr="00B37C54">
        <w:rPr>
          <w:color w:val="000000" w:themeColor="text1"/>
        </w:rPr>
        <w:t xml:space="preserve">Ar yra tenkinami visi Sutarties 1 priede Paslaugos Techninėje specifikacijoje GYPAS </w:t>
      </w:r>
      <w:r w:rsidRPr="00B37C54">
        <w:rPr>
          <w:color w:val="000000" w:themeColor="text1"/>
        </w:rPr>
        <w:lastRenderedPageBreak/>
        <w:t>keliami nefunkciniai reikalavimai;</w:t>
      </w:r>
      <w:bookmarkEnd w:id="5"/>
    </w:p>
    <w:p w14:paraId="75B14289" w14:textId="77777777" w:rsidR="00F37BD1" w:rsidRPr="00B37C54" w:rsidRDefault="00F37BD1" w:rsidP="00F37BD1">
      <w:pPr>
        <w:pStyle w:val="Sraopastraipa"/>
        <w:widowControl w:val="0"/>
        <w:numPr>
          <w:ilvl w:val="0"/>
          <w:numId w:val="4"/>
        </w:numPr>
        <w:shd w:val="clear" w:color="auto" w:fill="FFFFFF" w:themeFill="background1"/>
        <w:spacing w:after="0" w:line="240" w:lineRule="auto"/>
        <w:ind w:left="0" w:firstLine="709"/>
        <w:jc w:val="both"/>
        <w:rPr>
          <w:color w:val="000000" w:themeColor="text1"/>
        </w:rPr>
      </w:pPr>
      <w:r w:rsidRPr="00B37C54">
        <w:rPr>
          <w:color w:val="000000" w:themeColor="text1"/>
        </w:rPr>
        <w:t>Ar GYPAS paslaugų proceso seka atitinka numatytąją;</w:t>
      </w:r>
    </w:p>
    <w:p w14:paraId="2C527D8D" w14:textId="77777777" w:rsidR="00F37BD1" w:rsidRPr="00B37C54" w:rsidRDefault="00F37BD1" w:rsidP="00F37BD1">
      <w:pPr>
        <w:pStyle w:val="Sraopastraipa"/>
        <w:widowControl w:val="0"/>
        <w:numPr>
          <w:ilvl w:val="0"/>
          <w:numId w:val="4"/>
        </w:numPr>
        <w:shd w:val="clear" w:color="auto" w:fill="FFFFFF" w:themeFill="background1"/>
        <w:spacing w:after="0" w:line="240" w:lineRule="auto"/>
        <w:ind w:left="0" w:firstLine="709"/>
        <w:jc w:val="both"/>
        <w:rPr>
          <w:color w:val="000000" w:themeColor="text1"/>
        </w:rPr>
      </w:pPr>
      <w:r w:rsidRPr="00B37C54">
        <w:rPr>
          <w:color w:val="000000" w:themeColor="text1"/>
        </w:rPr>
        <w:t>Ar skirtingas teises turintys GYPAS naudotojai gali atlikti jiems pagal teises leidžiamas atlikti funkcijas;</w:t>
      </w:r>
    </w:p>
    <w:p w14:paraId="73A766C2" w14:textId="77777777" w:rsidR="00F37BD1" w:rsidRPr="00B37C54" w:rsidRDefault="00F37BD1" w:rsidP="00F37BD1">
      <w:pPr>
        <w:pStyle w:val="Sraopastraipa"/>
        <w:widowControl w:val="0"/>
        <w:numPr>
          <w:ilvl w:val="0"/>
          <w:numId w:val="4"/>
        </w:numPr>
        <w:shd w:val="clear" w:color="auto" w:fill="FFFFFF" w:themeFill="background1"/>
        <w:spacing w:after="0" w:line="240" w:lineRule="auto"/>
        <w:ind w:left="0" w:firstLine="709"/>
        <w:jc w:val="both"/>
        <w:rPr>
          <w:color w:val="000000" w:themeColor="text1"/>
        </w:rPr>
      </w:pPr>
      <w:r w:rsidRPr="00B37C54">
        <w:rPr>
          <w:color w:val="000000" w:themeColor="text1"/>
        </w:rPr>
        <w:t xml:space="preserve">Ar GYPAS naudotojai negali matyti ar tvarkyti daugiau duomenų nei priklauso pagal jų turimas teises; </w:t>
      </w:r>
    </w:p>
    <w:p w14:paraId="781E06D3" w14:textId="77777777" w:rsidR="00F37BD1" w:rsidRPr="00B37C54" w:rsidRDefault="00F37BD1" w:rsidP="00F37BD1">
      <w:pPr>
        <w:pStyle w:val="Sraopastraipa"/>
        <w:widowControl w:val="0"/>
        <w:numPr>
          <w:ilvl w:val="0"/>
          <w:numId w:val="4"/>
        </w:numPr>
        <w:shd w:val="clear" w:color="auto" w:fill="FFFFFF" w:themeFill="background1"/>
        <w:spacing w:after="0" w:line="240" w:lineRule="auto"/>
        <w:ind w:left="0" w:firstLine="709"/>
        <w:jc w:val="both"/>
        <w:rPr>
          <w:color w:val="000000" w:themeColor="text1"/>
        </w:rPr>
      </w:pPr>
      <w:r w:rsidRPr="00B37C54">
        <w:rPr>
          <w:color w:val="000000" w:themeColor="text1"/>
        </w:rPr>
        <w:t>Ar galimybė GYPAS naudotojams atlikti numatytas operacijas yra tinkamai dokumentuota;</w:t>
      </w:r>
    </w:p>
    <w:p w14:paraId="32F8D1A7" w14:textId="77777777" w:rsidR="00F37BD1" w:rsidRPr="00B37C54" w:rsidRDefault="00F37BD1" w:rsidP="00F37BD1">
      <w:pPr>
        <w:pStyle w:val="Sraopastraipa"/>
        <w:widowControl w:val="0"/>
        <w:numPr>
          <w:ilvl w:val="0"/>
          <w:numId w:val="4"/>
        </w:numPr>
        <w:shd w:val="clear" w:color="auto" w:fill="FFFFFF" w:themeFill="background1"/>
        <w:spacing w:after="0" w:line="240" w:lineRule="auto"/>
        <w:ind w:left="0" w:firstLine="709"/>
        <w:jc w:val="both"/>
        <w:rPr>
          <w:color w:val="000000" w:themeColor="text1"/>
        </w:rPr>
      </w:pPr>
      <w:r w:rsidRPr="00B37C54">
        <w:rPr>
          <w:color w:val="000000" w:themeColor="text1"/>
        </w:rPr>
        <w:t>Ar GYPAS naudotojų atliekamos operacijos yra tinkamai fiksuojamos;</w:t>
      </w:r>
    </w:p>
    <w:p w14:paraId="0E8FB708" w14:textId="77777777" w:rsidR="00F37BD1" w:rsidRPr="00B37C54" w:rsidRDefault="00F37BD1" w:rsidP="00F37BD1">
      <w:pPr>
        <w:pStyle w:val="0Numeruotas"/>
        <w:keepNext w:val="0"/>
        <w:numPr>
          <w:ilvl w:val="0"/>
          <w:numId w:val="4"/>
        </w:numPr>
        <w:tabs>
          <w:tab w:val="left" w:pos="0"/>
        </w:tabs>
        <w:spacing w:before="0" w:after="0"/>
        <w:ind w:left="0" w:firstLine="709"/>
        <w:jc w:val="both"/>
        <w:rPr>
          <w:rFonts w:ascii="Trebuchet MS" w:hAnsi="Trebuchet MS"/>
          <w:b w:val="0"/>
          <w:color w:val="000000" w:themeColor="text1"/>
          <w:sz w:val="22"/>
          <w:szCs w:val="22"/>
        </w:rPr>
      </w:pPr>
      <w:r w:rsidRPr="00B37C54">
        <w:rPr>
          <w:rFonts w:ascii="Trebuchet MS" w:eastAsia="Calibri" w:hAnsi="Trebuchet MS" w:cs="Calibri"/>
          <w:b w:val="0"/>
          <w:color w:val="000000" w:themeColor="text1"/>
          <w:sz w:val="22"/>
          <w:szCs w:val="22"/>
          <w:lang w:eastAsia="lt-LT"/>
        </w:rPr>
        <w:t>Ar užtikrinamas gaunamų / teikiamų duomenų tikslumas, užbaigtumas ir patikimumas.</w:t>
      </w:r>
    </w:p>
    <w:p w14:paraId="3A6D6CB2"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Testavimo metu turi būti atlikti šie bandymai (testai):</w:t>
      </w:r>
    </w:p>
    <w:p w14:paraId="12EFCAC0" w14:textId="77777777" w:rsidR="00F37BD1" w:rsidRPr="00B37C54" w:rsidRDefault="00F37BD1" w:rsidP="00F37BD1">
      <w:pPr>
        <w:pStyle w:val="Sraopastraipa"/>
        <w:numPr>
          <w:ilvl w:val="3"/>
          <w:numId w:val="2"/>
        </w:numPr>
        <w:ind w:left="0" w:firstLine="567"/>
        <w:jc w:val="both"/>
        <w:rPr>
          <w:color w:val="000000" w:themeColor="text1"/>
        </w:rPr>
      </w:pPr>
      <w:bookmarkStart w:id="6" w:name="_Hlk212551629"/>
      <w:r w:rsidRPr="00B37C54">
        <w:rPr>
          <w:color w:val="000000" w:themeColor="text1"/>
        </w:rPr>
        <w:t xml:space="preserve">Tiekėjo atliekamas vidinis GYPAS testavimas, apimantis visų lygių (modulinį, sisteminį, integracinį) ir skirtingų tipų (funkcinį, nefunkcinį, struktūrinį) testavimus Tiekėjo infrastruktūroje esančioje aplinkoje. Pagal poreikį, suderinus su Pirkėju, Tiekėjo vidinis testavimas papildomai gali būti atliekamas ir Pirkėjo infrastruktūroje esančioje </w:t>
      </w:r>
      <w:proofErr w:type="spellStart"/>
      <w:r w:rsidRPr="00B37C54">
        <w:rPr>
          <w:color w:val="000000" w:themeColor="text1"/>
        </w:rPr>
        <w:t>test</w:t>
      </w:r>
      <w:r>
        <w:rPr>
          <w:color w:val="000000" w:themeColor="text1"/>
        </w:rPr>
        <w:t>inėje</w:t>
      </w:r>
      <w:proofErr w:type="spellEnd"/>
      <w:r w:rsidRPr="00B37C54">
        <w:rPr>
          <w:color w:val="000000" w:themeColor="text1"/>
        </w:rPr>
        <w:t xml:space="preserve"> aplinkoje;</w:t>
      </w:r>
    </w:p>
    <w:bookmarkEnd w:id="6"/>
    <w:p w14:paraId="1441D250"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GYPAS integracinis testavimas, apimantis žiniatinklio paslaugų (angl. </w:t>
      </w:r>
      <w:proofErr w:type="spellStart"/>
      <w:r w:rsidRPr="00B37C54">
        <w:rPr>
          <w:i/>
          <w:color w:val="000000" w:themeColor="text1"/>
        </w:rPr>
        <w:t>web</w:t>
      </w:r>
      <w:proofErr w:type="spellEnd"/>
      <w:r w:rsidRPr="00B37C54">
        <w:rPr>
          <w:i/>
          <w:color w:val="000000" w:themeColor="text1"/>
        </w:rPr>
        <w:t xml:space="preserve"> </w:t>
      </w:r>
      <w:proofErr w:type="spellStart"/>
      <w:r w:rsidRPr="00B37C54">
        <w:rPr>
          <w:i/>
          <w:color w:val="000000" w:themeColor="text1"/>
        </w:rPr>
        <w:t>service</w:t>
      </w:r>
      <w:proofErr w:type="spellEnd"/>
      <w:r w:rsidRPr="00B37C54">
        <w:rPr>
          <w:color w:val="000000" w:themeColor="text1"/>
        </w:rPr>
        <w:t>) ir integracijos su kitomis IS ir / ar registrais testavimą (atliekamas Tiekėjo kartu su Pirkėju);</w:t>
      </w:r>
    </w:p>
    <w:p w14:paraId="3C2E0122"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GYPAS priėmimo testavimas, </w:t>
      </w:r>
      <w:bookmarkStart w:id="7" w:name="_Hlk190158738"/>
      <w:r w:rsidRPr="00B37C54">
        <w:rPr>
          <w:color w:val="000000" w:themeColor="text1"/>
        </w:rPr>
        <w:t>apimantis funkcinį ir nefunkcinį testavimą,</w:t>
      </w:r>
      <w:bookmarkEnd w:id="7"/>
      <w:r w:rsidRPr="00B37C54">
        <w:rPr>
          <w:color w:val="000000" w:themeColor="text1"/>
        </w:rPr>
        <w:t xml:space="preserve"> (atliekamas Pirkėjo, Tiekėjas turi dalyvauti priėmimo testavimo metu ir ištaisyti Pirkėjo identifikuotas klaidas);</w:t>
      </w:r>
    </w:p>
    <w:p w14:paraId="4BEE466C"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Tiekėjas su Pirkėju suderina Testavimo planą ir metodiką (pradinę Testavimo plano ir metodikos versiją pateikia Pirkėjas (gali būti paskutinio GYPAS modernizavimo Projekto metu suderinta versija)) iki pirmos Paslaugos vidinio testavimo pradžios.</w:t>
      </w:r>
    </w:p>
    <w:p w14:paraId="0F108B9B"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Kiekvienos Paslaugos testavimo atveju Tiekėjas parengia ir su Pirkėju suderina Paslaugos vidinio, priėmimo testavimo ataskaitas, kuriose būtų nurodyta testavimo laikotarpis, testavimo apimtis, testavimo aplinka, testavimą atlikę asmenys, fiksuotų incidentų informacija (aprašas, kritiškumas, numatoma ištaisymo data);</w:t>
      </w:r>
    </w:p>
    <w:p w14:paraId="08C88225"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Tiekėjas</w:t>
      </w:r>
      <w:bookmarkStart w:id="8" w:name="_Hlk190158758"/>
      <w:r w:rsidRPr="00B37C54">
        <w:rPr>
          <w:color w:val="000000" w:themeColor="text1"/>
        </w:rPr>
        <w:t xml:space="preserve">, </w:t>
      </w:r>
      <w:r w:rsidRPr="00B37C54">
        <w:rPr>
          <w:rFonts w:cstheme="minorHAnsi"/>
          <w:color w:val="000000" w:themeColor="text1"/>
        </w:rPr>
        <w:t xml:space="preserve">suderinęs su </w:t>
      </w:r>
      <w:r w:rsidRPr="00B37C54">
        <w:rPr>
          <w:color w:val="000000" w:themeColor="text1"/>
        </w:rPr>
        <w:t>Pirkėju</w:t>
      </w:r>
      <w:bookmarkEnd w:id="8"/>
      <w:r w:rsidRPr="00B37C54">
        <w:rPr>
          <w:rFonts w:cstheme="minorHAnsi"/>
          <w:color w:val="000000" w:themeColor="text1"/>
        </w:rPr>
        <w:t>,</w:t>
      </w:r>
      <w:r w:rsidRPr="00B37C54">
        <w:rPr>
          <w:color w:val="000000" w:themeColor="text1"/>
        </w:rPr>
        <w:t xml:space="preserve"> turi sukurti / sukonfigūruoti Pirkėjo priėmimo testavimui skirtą </w:t>
      </w:r>
      <w:proofErr w:type="spellStart"/>
      <w:r w:rsidRPr="00B37C54">
        <w:rPr>
          <w:color w:val="000000" w:themeColor="text1"/>
        </w:rPr>
        <w:t>testinę</w:t>
      </w:r>
      <w:proofErr w:type="spellEnd"/>
      <w:r w:rsidRPr="00B37C54">
        <w:rPr>
          <w:color w:val="000000" w:themeColor="text1"/>
        </w:rPr>
        <w:t xml:space="preserve"> aplinką:</w:t>
      </w:r>
    </w:p>
    <w:p w14:paraId="0F3567D6"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Tiekėjas R27 Techninės architektūros dokumente dokumentuoja reikalavimus Pirkėjo </w:t>
      </w:r>
      <w:proofErr w:type="spellStart"/>
      <w:r w:rsidRPr="00B37C54">
        <w:rPr>
          <w:color w:val="000000" w:themeColor="text1"/>
        </w:rPr>
        <w:t>testinei</w:t>
      </w:r>
      <w:proofErr w:type="spellEnd"/>
      <w:r w:rsidRPr="00B37C54">
        <w:rPr>
          <w:color w:val="000000" w:themeColor="text1"/>
        </w:rPr>
        <w:t xml:space="preserve"> aplinkai nurodydamas reikalingas integracijas su kitomis IS ir / ar registrais;</w:t>
      </w:r>
      <w:bookmarkStart w:id="9" w:name="_Hlk65233939"/>
    </w:p>
    <w:p w14:paraId="0EDD3E88"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Tiekėjas pateikia </w:t>
      </w:r>
      <w:proofErr w:type="spellStart"/>
      <w:r w:rsidRPr="00B37C54">
        <w:rPr>
          <w:color w:val="000000" w:themeColor="text1"/>
        </w:rPr>
        <w:t>testinės</w:t>
      </w:r>
      <w:proofErr w:type="spellEnd"/>
      <w:r w:rsidRPr="00B37C54">
        <w:rPr>
          <w:color w:val="000000" w:themeColor="text1"/>
        </w:rPr>
        <w:t xml:space="preserve"> aplinkos paketą;</w:t>
      </w:r>
    </w:p>
    <w:bookmarkEnd w:id="9"/>
    <w:p w14:paraId="58B4AD50"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Pagal Pirkėjo poreikį Tiekėjas paruošia </w:t>
      </w:r>
      <w:proofErr w:type="spellStart"/>
      <w:r w:rsidRPr="00B37C54">
        <w:rPr>
          <w:color w:val="000000" w:themeColor="text1"/>
        </w:rPr>
        <w:t>testinius</w:t>
      </w:r>
      <w:proofErr w:type="spellEnd"/>
      <w:r w:rsidRPr="00B37C54">
        <w:rPr>
          <w:color w:val="000000" w:themeColor="text1"/>
        </w:rPr>
        <w:t xml:space="preserve"> duomenis;</w:t>
      </w:r>
    </w:p>
    <w:p w14:paraId="2669C1F6"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Esant poreikiui Tiekėjas atlieka </w:t>
      </w:r>
      <w:proofErr w:type="spellStart"/>
      <w:r w:rsidRPr="00B37C54">
        <w:rPr>
          <w:color w:val="000000" w:themeColor="text1"/>
        </w:rPr>
        <w:t>konfigūracinius</w:t>
      </w:r>
      <w:proofErr w:type="spellEnd"/>
      <w:r w:rsidRPr="00B37C54">
        <w:rPr>
          <w:color w:val="000000" w:themeColor="text1"/>
        </w:rPr>
        <w:t xml:space="preserve"> nustatymus ir </w:t>
      </w:r>
      <w:proofErr w:type="spellStart"/>
      <w:r w:rsidRPr="00B37C54">
        <w:rPr>
          <w:color w:val="000000" w:themeColor="text1"/>
        </w:rPr>
        <w:t>testinėje</w:t>
      </w:r>
      <w:proofErr w:type="spellEnd"/>
      <w:r w:rsidRPr="00B37C54">
        <w:rPr>
          <w:color w:val="000000" w:themeColor="text1"/>
        </w:rPr>
        <w:t xml:space="preserve"> aplinkoje bei užtikrina kitas būtinas sąlygas priėmimo testavimams atlikti.</w:t>
      </w:r>
    </w:p>
    <w:p w14:paraId="4242C36C" w14:textId="77777777" w:rsidR="00F37BD1" w:rsidRPr="00B37C54" w:rsidRDefault="00F37BD1" w:rsidP="00F37BD1">
      <w:pPr>
        <w:pStyle w:val="Sraopastraipa"/>
        <w:numPr>
          <w:ilvl w:val="2"/>
          <w:numId w:val="2"/>
        </w:numPr>
        <w:ind w:left="0" w:firstLine="567"/>
        <w:jc w:val="both"/>
        <w:rPr>
          <w:color w:val="000000" w:themeColor="text1"/>
        </w:rPr>
      </w:pPr>
      <w:bookmarkStart w:id="10" w:name="_Hlk190158785"/>
      <w:r w:rsidRPr="00B37C54">
        <w:rPr>
          <w:color w:val="000000" w:themeColor="text1"/>
        </w:rPr>
        <w:t xml:space="preserve">Paslaugos </w:t>
      </w:r>
      <w:bookmarkEnd w:id="10"/>
      <w:r w:rsidRPr="00B37C54">
        <w:rPr>
          <w:color w:val="000000" w:themeColor="text1"/>
        </w:rPr>
        <w:t>Tiekėjo vidinio testavimo pabaigos ir priėmimo testavimo pradžios sąlygos:</w:t>
      </w:r>
    </w:p>
    <w:p w14:paraId="164FE3E6"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Turi būti Tiekėjo parengti ir su Pirkėju suderinti Paslaugos testavimo scenarijai. Testavimo scenarijai turi būti aiškūs ir išsamūs, t. y. parengti taip, kad juos galima būtų įvykdyti be papildomų dokumentų pagalbos ar veiklos specialistų konsultacijų;</w:t>
      </w:r>
    </w:p>
    <w:p w14:paraId="11E6A3FB"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Turi būti Tiekėjo paruošti Paslaugos </w:t>
      </w:r>
      <w:proofErr w:type="spellStart"/>
      <w:r w:rsidRPr="00B37C54">
        <w:rPr>
          <w:color w:val="000000" w:themeColor="text1"/>
        </w:rPr>
        <w:t>testinių</w:t>
      </w:r>
      <w:proofErr w:type="spellEnd"/>
      <w:r w:rsidRPr="00B37C54">
        <w:rPr>
          <w:color w:val="000000" w:themeColor="text1"/>
        </w:rPr>
        <w:t xml:space="preserve"> duomenų rinkiniai;</w:t>
      </w:r>
    </w:p>
    <w:p w14:paraId="582D9B37"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 xml:space="preserve">Turi būti parengta Pirkėjo priėmimo testavimui skirta </w:t>
      </w:r>
      <w:proofErr w:type="spellStart"/>
      <w:r w:rsidRPr="00B37C54">
        <w:rPr>
          <w:color w:val="000000" w:themeColor="text1"/>
        </w:rPr>
        <w:t>testinė</w:t>
      </w:r>
      <w:proofErr w:type="spellEnd"/>
      <w:r w:rsidRPr="00B37C54">
        <w:rPr>
          <w:color w:val="000000" w:themeColor="text1"/>
        </w:rPr>
        <w:t xml:space="preserve"> aplinka;</w:t>
      </w:r>
    </w:p>
    <w:p w14:paraId="68A86E4F"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Turi būti Tiekėjo atliktas Paslaugos vidinis testavimas ir ištaisytos visos jo metu identifikuotos klaidos;</w:t>
      </w:r>
    </w:p>
    <w:p w14:paraId="209CCB08" w14:textId="77777777" w:rsidR="00F37BD1" w:rsidRPr="00B37C54" w:rsidRDefault="00F37BD1" w:rsidP="00F37BD1">
      <w:pPr>
        <w:pStyle w:val="Sraopastraipa"/>
        <w:numPr>
          <w:ilvl w:val="3"/>
          <w:numId w:val="2"/>
        </w:numPr>
        <w:ind w:left="0" w:firstLine="567"/>
        <w:jc w:val="both"/>
        <w:rPr>
          <w:color w:val="000000" w:themeColor="text1"/>
        </w:rPr>
      </w:pPr>
      <w:r w:rsidRPr="00B37C54">
        <w:rPr>
          <w:color w:val="000000" w:themeColor="text1"/>
        </w:rPr>
        <w:t>Turi būti Tiekėjo parengta ir su Pirkėju suderinta Paslaugos vidinio testavimo ataskaita.</w:t>
      </w:r>
    </w:p>
    <w:p w14:paraId="3A25AED3" w14:textId="77777777" w:rsidR="00F37BD1" w:rsidRPr="00B37C54" w:rsidRDefault="00F37BD1" w:rsidP="00F37BD1">
      <w:pPr>
        <w:pStyle w:val="Sraopastraipa"/>
        <w:numPr>
          <w:ilvl w:val="2"/>
          <w:numId w:val="2"/>
        </w:numPr>
        <w:ind w:left="0" w:firstLine="567"/>
        <w:jc w:val="both"/>
        <w:rPr>
          <w:color w:val="000000" w:themeColor="text1"/>
        </w:rPr>
      </w:pPr>
      <w:bookmarkStart w:id="11" w:name="_Hlk190158900"/>
      <w:r w:rsidRPr="00B37C54">
        <w:rPr>
          <w:color w:val="000000" w:themeColor="text1"/>
        </w:rPr>
        <w:t>Paslaugos p</w:t>
      </w:r>
      <w:bookmarkEnd w:id="11"/>
      <w:r w:rsidRPr="00B37C54">
        <w:rPr>
          <w:color w:val="000000" w:themeColor="text1"/>
        </w:rPr>
        <w:t>riėmimo testavimo pabaigos ir GYPAS perdavimo į bandomąją eksploataciją sąlygos:</w:t>
      </w:r>
    </w:p>
    <w:p w14:paraId="52B0A1FA" w14:textId="77777777" w:rsidR="00F37BD1" w:rsidRPr="00B37C54" w:rsidRDefault="00F37BD1" w:rsidP="00F37BD1">
      <w:pPr>
        <w:pStyle w:val="Sraopastraipa"/>
        <w:numPr>
          <w:ilvl w:val="3"/>
          <w:numId w:val="8"/>
        </w:numPr>
        <w:tabs>
          <w:tab w:val="left" w:pos="1701"/>
        </w:tabs>
        <w:ind w:left="0" w:firstLine="567"/>
        <w:jc w:val="both"/>
        <w:rPr>
          <w:color w:val="000000" w:themeColor="text1"/>
        </w:rPr>
      </w:pPr>
      <w:r w:rsidRPr="00B37C54">
        <w:rPr>
          <w:color w:val="000000" w:themeColor="text1"/>
        </w:rPr>
        <w:t>Turi būti atlikti Paslaugos visi nurodyti GYPAS bandymai (testai) pagal visus suderintus Paslaugos testavimo scenarijus;</w:t>
      </w:r>
    </w:p>
    <w:p w14:paraId="5D42DF0B"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lastRenderedPageBreak/>
        <w:t>Paslaugos priėmimo testavimas pagal atitinkamą scenarijų laikomas sėkmingai užbaigtu, jei to scenarijaus visi žingsniai įvykdyti sėkmingai ir tenkina nustatytus vertinimo kriterijus, t. y. kiekvieno atlikto scenarijaus žingsnio laukiamas rezultatas atitinka GYPAS gautą rezultatą. Kitu atveju fiksuojamos klaidos;</w:t>
      </w:r>
    </w:p>
    <w:p w14:paraId="69738010"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bookmarkStart w:id="12" w:name="_Hlk63275350"/>
      <w:r w:rsidRPr="00B37C54">
        <w:rPr>
          <w:color w:val="000000" w:themeColor="text1"/>
        </w:rPr>
        <w:t>Turi būti Tiekėjo išspręstos ir Pirkėjo uždarytos visos kritinės, didelės ir vidutinės klaidos</w:t>
      </w:r>
      <w:bookmarkEnd w:id="12"/>
      <w:r w:rsidRPr="00B37C54">
        <w:rPr>
          <w:color w:val="000000" w:themeColor="text1"/>
        </w:rPr>
        <w:t>;</w:t>
      </w:r>
    </w:p>
    <w:p w14:paraId="0F04C234"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bookmarkStart w:id="13" w:name="_Hlk68007900"/>
      <w:r w:rsidRPr="00B37C54">
        <w:rPr>
          <w:color w:val="000000" w:themeColor="text1"/>
        </w:rPr>
        <w:t>Likusios mažos klaidos, kurios neturi įtakos testavimo rezultatų priėmimui</w:t>
      </w:r>
      <w:bookmarkEnd w:id="13"/>
      <w:r w:rsidRPr="00B37C54">
        <w:rPr>
          <w:color w:val="000000" w:themeColor="text1"/>
        </w:rPr>
        <w:t>, turi būti išspręstos Tiekėjo iki Paslaugos bandomosios eksploatacijos etapo pabaigos;</w:t>
      </w:r>
    </w:p>
    <w:p w14:paraId="449AF6F1"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Turi būti Tiekėjo atsakyta į visas Pirkėjo registruotas konsultacijas, susijusias su Paslauga;</w:t>
      </w:r>
    </w:p>
    <w:p w14:paraId="08006248"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Turi būti Tiekėjo parengta ir su Pirkėju suderinta Paslaugos priėmimo testavimo ataskaita;</w:t>
      </w:r>
    </w:p>
    <w:p w14:paraId="11C718C2"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Priėmimo testavimo metu ir bandomosios eksploatacijos identifikuotos klaidos klasifikuojamos:</w:t>
      </w:r>
    </w:p>
    <w:p w14:paraId="1E0D9196" w14:textId="77777777" w:rsidR="00F37BD1" w:rsidRPr="00B37C54" w:rsidRDefault="00F37BD1" w:rsidP="00F37BD1">
      <w:pPr>
        <w:pStyle w:val="Sraopastraipa"/>
        <w:numPr>
          <w:ilvl w:val="0"/>
          <w:numId w:val="6"/>
        </w:numPr>
        <w:spacing w:after="0" w:line="252" w:lineRule="auto"/>
        <w:ind w:left="0" w:firstLine="567"/>
        <w:jc w:val="both"/>
        <w:rPr>
          <w:color w:val="000000" w:themeColor="text1"/>
        </w:rPr>
      </w:pPr>
      <w:r w:rsidRPr="00B37C54">
        <w:rPr>
          <w:color w:val="000000" w:themeColor="text1"/>
        </w:rPr>
        <w:t>Kritinė klaida — GYPAS ar atskiros jos dalies veikimas blokuojamas arba nutrūksta, naudotojas negali vykdyti numatytų būtinų funkcijų ir nežinomas joks kitas alternatyvus funkcijos vykdymas;</w:t>
      </w:r>
    </w:p>
    <w:p w14:paraId="0996E96F" w14:textId="77777777" w:rsidR="00F37BD1" w:rsidRPr="00B37C54" w:rsidRDefault="00F37BD1" w:rsidP="00F37BD1">
      <w:pPr>
        <w:pStyle w:val="Sraopastraipa"/>
        <w:numPr>
          <w:ilvl w:val="0"/>
          <w:numId w:val="6"/>
        </w:numPr>
        <w:spacing w:after="0" w:line="252" w:lineRule="auto"/>
        <w:ind w:left="0" w:firstLine="567"/>
        <w:jc w:val="both"/>
        <w:rPr>
          <w:color w:val="000000" w:themeColor="text1"/>
        </w:rPr>
      </w:pPr>
      <w:r w:rsidRPr="00B37C54">
        <w:rPr>
          <w:color w:val="000000" w:themeColor="text1"/>
        </w:rPr>
        <w:t>Didelė klaida — nuolat pasikartojanti GYPAS ar atskiros jos dalies veikimo klaida, dėl kurios GYPAS veikimas tampa nestabilus ir (ar) nesaugus ir kuri kliudo naudotojui vykdyti būtinas funkcijas, tačiau yra žinomas alternatyvus funkcijos vykdymas, taip pat, jei klaida yra susijusi su duomenų sauga;</w:t>
      </w:r>
    </w:p>
    <w:p w14:paraId="7D85F4CD" w14:textId="77777777" w:rsidR="00F37BD1" w:rsidRPr="00B37C54" w:rsidRDefault="00F37BD1" w:rsidP="00F37BD1">
      <w:pPr>
        <w:pStyle w:val="Sraopastraipa"/>
        <w:numPr>
          <w:ilvl w:val="0"/>
          <w:numId w:val="6"/>
        </w:numPr>
        <w:spacing w:after="0" w:line="252" w:lineRule="auto"/>
        <w:ind w:left="0" w:firstLine="567"/>
        <w:jc w:val="both"/>
        <w:rPr>
          <w:color w:val="000000" w:themeColor="text1"/>
        </w:rPr>
      </w:pPr>
      <w:r w:rsidRPr="00B37C54">
        <w:rPr>
          <w:color w:val="000000" w:themeColor="text1"/>
        </w:rPr>
        <w:t>Vidutinė klaida — retai pasikartojanti GYPAS ar atskiros jos dalies veikimo klaida, kuri sukelia sunkumų naudotis GYPAS, bet neturi įtakos veiklos proceso vykdymui, arba pastebimas nedidelis trūkumas ar defektas (nedidelis poveikis atitinkamam komponentui);</w:t>
      </w:r>
    </w:p>
    <w:p w14:paraId="170D667E" w14:textId="77777777" w:rsidR="00F37BD1" w:rsidRPr="00B37C54" w:rsidRDefault="00F37BD1" w:rsidP="00F37BD1">
      <w:pPr>
        <w:pStyle w:val="Sraopastraipa"/>
        <w:numPr>
          <w:ilvl w:val="0"/>
          <w:numId w:val="6"/>
        </w:numPr>
        <w:spacing w:after="0" w:line="252" w:lineRule="auto"/>
        <w:ind w:left="0" w:firstLine="567"/>
        <w:jc w:val="both"/>
        <w:rPr>
          <w:color w:val="000000" w:themeColor="text1"/>
        </w:rPr>
      </w:pPr>
      <w:r w:rsidRPr="00B37C54">
        <w:rPr>
          <w:color w:val="000000" w:themeColor="text1"/>
        </w:rPr>
        <w:t>Maža klaida — nustatomi smulkūs GYPAS dokumentacijos trūkumai, nežymūs GYPAS ar atskiros jos dalies veikimo arba grafinės naudotojo sąsajos neatitikimai GYPAS dokumentacijai, netrukdantys numatytam veiksmui atlikti.</w:t>
      </w:r>
    </w:p>
    <w:p w14:paraId="7821B9B9" w14:textId="77777777" w:rsidR="00F37BD1" w:rsidRPr="00B37C54" w:rsidRDefault="00F37BD1" w:rsidP="00F37BD1">
      <w:pPr>
        <w:pStyle w:val="Sraopastraipa"/>
        <w:numPr>
          <w:ilvl w:val="2"/>
          <w:numId w:val="2"/>
        </w:numPr>
        <w:ind w:left="0" w:firstLine="567"/>
        <w:jc w:val="both"/>
        <w:rPr>
          <w:color w:val="000000" w:themeColor="text1"/>
          <w:lang w:val="en-US"/>
        </w:rPr>
      </w:pPr>
      <w:r w:rsidRPr="00B37C54">
        <w:rPr>
          <w:color w:val="000000" w:themeColor="text1"/>
        </w:rPr>
        <w:t>Pirkėjo veiklos ir testavimo specialistai priėmimo testavime dalyvauja pagal savo kompetencijas.</w:t>
      </w:r>
    </w:p>
    <w:p w14:paraId="40DEF920" w14:textId="77777777" w:rsidR="00F37BD1" w:rsidRPr="00B37C54" w:rsidRDefault="00F37BD1" w:rsidP="00F37BD1">
      <w:pPr>
        <w:pStyle w:val="Sraopastraipa"/>
        <w:numPr>
          <w:ilvl w:val="2"/>
          <w:numId w:val="2"/>
        </w:numPr>
        <w:ind w:left="0" w:firstLine="567"/>
        <w:jc w:val="both"/>
        <w:rPr>
          <w:color w:val="000000" w:themeColor="text1"/>
          <w:lang w:val="en-US"/>
        </w:rPr>
      </w:pPr>
      <w:r w:rsidRPr="00B37C54">
        <w:rPr>
          <w:color w:val="000000" w:themeColor="text1"/>
        </w:rPr>
        <w:t>Testavimo principai, procedūros ir reikalavimai GYPAS aplinkoms turi būti apibrėžti ir suderinti su Pirkėju Projekto valdymo plane ir / arba Testavimo plane ir metodikoje.</w:t>
      </w:r>
    </w:p>
    <w:p w14:paraId="45081179" w14:textId="77777777" w:rsidR="00F37BD1" w:rsidRPr="00B37C54" w:rsidRDefault="00F37BD1" w:rsidP="00F37BD1">
      <w:pPr>
        <w:pStyle w:val="Sraopastraipa"/>
        <w:numPr>
          <w:ilvl w:val="2"/>
          <w:numId w:val="2"/>
        </w:numPr>
        <w:ind w:left="0" w:firstLine="567"/>
        <w:jc w:val="both"/>
        <w:rPr>
          <w:color w:val="000000" w:themeColor="text1"/>
          <w:lang w:val="en-US"/>
        </w:rPr>
      </w:pPr>
      <w:r w:rsidRPr="00B37C54">
        <w:rPr>
          <w:color w:val="000000" w:themeColor="text1"/>
        </w:rPr>
        <w:t>Testavimo metu Tiekėjas privalo:</w:t>
      </w:r>
    </w:p>
    <w:p w14:paraId="6193286B" w14:textId="77777777" w:rsidR="00F37BD1" w:rsidRPr="00B37C54" w:rsidRDefault="00F37BD1" w:rsidP="00F37BD1">
      <w:pPr>
        <w:pStyle w:val="Sraopastraipa"/>
        <w:numPr>
          <w:ilvl w:val="0"/>
          <w:numId w:val="7"/>
        </w:numPr>
        <w:ind w:left="0" w:firstLine="927"/>
        <w:jc w:val="both"/>
        <w:rPr>
          <w:color w:val="000000" w:themeColor="text1"/>
        </w:rPr>
      </w:pPr>
      <w:r w:rsidRPr="00B37C54">
        <w:rPr>
          <w:color w:val="000000" w:themeColor="text1"/>
        </w:rPr>
        <w:t>Dalyvauti priėmimo testavime;</w:t>
      </w:r>
    </w:p>
    <w:p w14:paraId="65828C6D" w14:textId="77777777" w:rsidR="00F37BD1" w:rsidRPr="00B37C54" w:rsidRDefault="00F37BD1" w:rsidP="00F37BD1">
      <w:pPr>
        <w:pStyle w:val="Sraopastraipa"/>
        <w:numPr>
          <w:ilvl w:val="0"/>
          <w:numId w:val="7"/>
        </w:numPr>
        <w:ind w:left="0" w:firstLine="927"/>
        <w:jc w:val="both"/>
        <w:rPr>
          <w:color w:val="000000" w:themeColor="text1"/>
        </w:rPr>
      </w:pPr>
      <w:r w:rsidRPr="00B37C54">
        <w:rPr>
          <w:color w:val="000000" w:themeColor="text1"/>
        </w:rPr>
        <w:t>Pildyti klaidų registrą;</w:t>
      </w:r>
    </w:p>
    <w:p w14:paraId="5C521F97" w14:textId="77777777" w:rsidR="00F37BD1" w:rsidRPr="00B37C54" w:rsidRDefault="00F37BD1" w:rsidP="00F37BD1">
      <w:pPr>
        <w:pStyle w:val="Sraopastraipa"/>
        <w:numPr>
          <w:ilvl w:val="0"/>
          <w:numId w:val="7"/>
        </w:numPr>
        <w:ind w:left="0" w:firstLine="927"/>
        <w:jc w:val="both"/>
        <w:rPr>
          <w:color w:val="000000" w:themeColor="text1"/>
        </w:rPr>
      </w:pPr>
      <w:r w:rsidRPr="00B37C54">
        <w:rPr>
          <w:color w:val="000000" w:themeColor="text1"/>
        </w:rPr>
        <w:t>Šalinti testavimo metu identifikuotas klaidas ir trūkumus;</w:t>
      </w:r>
    </w:p>
    <w:p w14:paraId="5592D692" w14:textId="77777777" w:rsidR="00F37BD1" w:rsidRPr="00B37C54" w:rsidRDefault="00F37BD1" w:rsidP="00F37BD1">
      <w:pPr>
        <w:pStyle w:val="Sraopastraipa"/>
        <w:numPr>
          <w:ilvl w:val="0"/>
          <w:numId w:val="7"/>
        </w:numPr>
        <w:ind w:left="0" w:firstLine="927"/>
        <w:jc w:val="both"/>
        <w:rPr>
          <w:color w:val="000000" w:themeColor="text1"/>
        </w:rPr>
      </w:pPr>
      <w:r w:rsidRPr="00B37C54">
        <w:rPr>
          <w:color w:val="000000" w:themeColor="text1"/>
        </w:rPr>
        <w:t xml:space="preserve">Atlikti pakartotinius (angl. </w:t>
      </w:r>
      <w:proofErr w:type="spellStart"/>
      <w:r w:rsidRPr="00B37C54">
        <w:rPr>
          <w:i/>
          <w:iCs/>
          <w:color w:val="000000" w:themeColor="text1"/>
        </w:rPr>
        <w:t>re-testing</w:t>
      </w:r>
      <w:proofErr w:type="spellEnd"/>
      <w:r w:rsidRPr="00B37C54">
        <w:rPr>
          <w:color w:val="000000" w:themeColor="text1"/>
        </w:rPr>
        <w:t>) testavimus</w:t>
      </w:r>
      <w:r>
        <w:rPr>
          <w:color w:val="000000" w:themeColor="text1"/>
        </w:rPr>
        <w:t xml:space="preserve"> ir</w:t>
      </w:r>
      <w:r w:rsidRPr="0063433F">
        <w:rPr>
          <w:color w:val="000000" w:themeColor="text1"/>
        </w:rPr>
        <w:t xml:space="preserve"> </w:t>
      </w:r>
      <w:r>
        <w:rPr>
          <w:color w:val="000000" w:themeColor="text1"/>
        </w:rPr>
        <w:t>Pirkėjui</w:t>
      </w:r>
      <w:r w:rsidRPr="0063433F">
        <w:rPr>
          <w:color w:val="000000" w:themeColor="text1"/>
        </w:rPr>
        <w:t xml:space="preserve"> pageidaujant atlikti regresinius (angl. </w:t>
      </w:r>
      <w:proofErr w:type="spellStart"/>
      <w:r w:rsidRPr="0063433F">
        <w:rPr>
          <w:color w:val="000000" w:themeColor="text1"/>
        </w:rPr>
        <w:t>regression</w:t>
      </w:r>
      <w:proofErr w:type="spellEnd"/>
      <w:r w:rsidRPr="0063433F">
        <w:rPr>
          <w:color w:val="000000" w:themeColor="text1"/>
        </w:rPr>
        <w:t xml:space="preserve">) testavimus pagal suderintus su </w:t>
      </w:r>
      <w:r>
        <w:rPr>
          <w:color w:val="000000" w:themeColor="text1"/>
        </w:rPr>
        <w:t>Pirkėju</w:t>
      </w:r>
      <w:r w:rsidRPr="0063433F">
        <w:rPr>
          <w:color w:val="000000" w:themeColor="text1"/>
        </w:rPr>
        <w:t xml:space="preserve"> testavimo scenarijus</w:t>
      </w:r>
      <w:r w:rsidRPr="00B37C54">
        <w:rPr>
          <w:color w:val="000000" w:themeColor="text1"/>
        </w:rPr>
        <w:t>;</w:t>
      </w:r>
    </w:p>
    <w:p w14:paraId="7D3E7C65" w14:textId="77777777" w:rsidR="00F37BD1" w:rsidRPr="00B37C54" w:rsidRDefault="00F37BD1" w:rsidP="00F37BD1">
      <w:pPr>
        <w:pStyle w:val="Sraopastraipa"/>
        <w:numPr>
          <w:ilvl w:val="0"/>
          <w:numId w:val="7"/>
        </w:numPr>
        <w:ind w:left="0" w:firstLine="927"/>
        <w:jc w:val="both"/>
        <w:rPr>
          <w:color w:val="000000" w:themeColor="text1"/>
        </w:rPr>
      </w:pPr>
      <w:r w:rsidRPr="00B37C54">
        <w:rPr>
          <w:color w:val="000000" w:themeColor="text1"/>
        </w:rPr>
        <w:t>Informuoti Pirkėją apie klaidų šalinimo planus ir eigą;</w:t>
      </w:r>
    </w:p>
    <w:p w14:paraId="61373B55" w14:textId="77777777" w:rsidR="00F37BD1" w:rsidRPr="00B37C54" w:rsidRDefault="00F37BD1" w:rsidP="00F37BD1">
      <w:pPr>
        <w:pStyle w:val="Sraopastraipa"/>
        <w:numPr>
          <w:ilvl w:val="0"/>
          <w:numId w:val="7"/>
        </w:numPr>
        <w:ind w:left="0" w:firstLine="927"/>
        <w:jc w:val="both"/>
        <w:rPr>
          <w:color w:val="000000" w:themeColor="text1"/>
        </w:rPr>
      </w:pPr>
      <w:r w:rsidRPr="00B37C54">
        <w:rPr>
          <w:color w:val="000000" w:themeColor="text1"/>
        </w:rPr>
        <w:t>Pildyti pakeitimų registrą bei dokumentuoti pakeitimus;</w:t>
      </w:r>
    </w:p>
    <w:p w14:paraId="1EEC0379" w14:textId="77777777" w:rsidR="00F37BD1" w:rsidRPr="00B37C54" w:rsidRDefault="00F37BD1" w:rsidP="00F37BD1">
      <w:pPr>
        <w:pStyle w:val="Sraopastraipa"/>
        <w:numPr>
          <w:ilvl w:val="0"/>
          <w:numId w:val="7"/>
        </w:numPr>
        <w:ind w:left="0" w:firstLine="927"/>
        <w:jc w:val="both"/>
        <w:rPr>
          <w:color w:val="000000" w:themeColor="text1"/>
        </w:rPr>
      </w:pPr>
      <w:r w:rsidRPr="00B37C54">
        <w:rPr>
          <w:color w:val="000000" w:themeColor="text1"/>
        </w:rPr>
        <w:t>Teikti pagalbą ir konsultuoti testavime dalyvaujančius Pirkėjo atstovus testavimo klausimais.</w:t>
      </w:r>
    </w:p>
    <w:p w14:paraId="5F4DF965" w14:textId="77777777" w:rsidR="00F37BD1" w:rsidRPr="00B37C54" w:rsidRDefault="00F37BD1" w:rsidP="00F37BD1">
      <w:pPr>
        <w:ind w:left="927"/>
        <w:jc w:val="both"/>
        <w:rPr>
          <w:color w:val="000000" w:themeColor="text1"/>
        </w:rPr>
      </w:pPr>
    </w:p>
    <w:p w14:paraId="4D65799F" w14:textId="77777777" w:rsidR="00F37BD1" w:rsidRPr="00B37C54" w:rsidRDefault="00F37BD1" w:rsidP="00F37BD1">
      <w:pPr>
        <w:pStyle w:val="Sraopastraipa"/>
        <w:numPr>
          <w:ilvl w:val="1"/>
          <w:numId w:val="2"/>
        </w:numPr>
        <w:ind w:left="0" w:firstLine="567"/>
        <w:jc w:val="both"/>
        <w:rPr>
          <w:b/>
          <w:color w:val="000000" w:themeColor="text1"/>
        </w:rPr>
      </w:pPr>
      <w:r w:rsidRPr="00B37C54">
        <w:rPr>
          <w:b/>
          <w:color w:val="000000" w:themeColor="text1"/>
        </w:rPr>
        <w:t>Reikalavimai bandomajai eksploatacijai</w:t>
      </w:r>
      <w:r w:rsidRPr="00B37C54">
        <w:rPr>
          <w:color w:val="000000" w:themeColor="text1"/>
        </w:rPr>
        <w:t>:</w:t>
      </w:r>
    </w:p>
    <w:p w14:paraId="48F7B21C"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Visoms priimamoms Paslaugoms, kurių metu vykdomas modernizavimas, taikoma bandomoji eksploatacija, kurios trukmė yra 1 mėnuo ir kuri skaičiuojama nuo Paslaugos ar glaudžiai susijusios Paslaugos įdiegimo į gamybinę aplinką. Pirkėjo ir Tiekėjo sutarimu bandomosios eksploatacijos laikas gali būti pailgintas arba sutrumpintas. Protokolu įforminamą sprendimą dėl bandomosios eksploatacijos laiko sutrumpinimo priima Informacinių išteklių Valstybinėje mokesčių inspekcijoje valdymo koordinavimo komitetas.</w:t>
      </w:r>
    </w:p>
    <w:p w14:paraId="6178C4D8" w14:textId="77777777" w:rsidR="00F37BD1" w:rsidRPr="00B37C54" w:rsidRDefault="00F37BD1" w:rsidP="00F37BD1">
      <w:pPr>
        <w:pStyle w:val="Sraopastraipa"/>
        <w:numPr>
          <w:ilvl w:val="2"/>
          <w:numId w:val="2"/>
        </w:numPr>
        <w:ind w:left="0" w:firstLine="567"/>
        <w:jc w:val="both"/>
        <w:rPr>
          <w:color w:val="000000" w:themeColor="text1"/>
        </w:rPr>
      </w:pPr>
      <w:bookmarkStart w:id="14" w:name="_Ref100925937"/>
      <w:r w:rsidRPr="00B37C54">
        <w:rPr>
          <w:color w:val="000000" w:themeColor="text1"/>
        </w:rPr>
        <w:t xml:space="preserve">Bandomosios eksploatacijos metu Tiekėjas privalo taisyti klaidas, registruotas ir neišspręstas priėmimo testavimo metu, ir klaidas, registruotas bandomosios eksploatacijos metu. Bandomoji eksploatacija negali būti laikoma baigta, jei Tiekėjas neištaisė visų priėmimo testavimo </w:t>
      </w:r>
      <w:r w:rsidRPr="00B37C54">
        <w:rPr>
          <w:color w:val="000000" w:themeColor="text1"/>
        </w:rPr>
        <w:lastRenderedPageBreak/>
        <w:t>metu identifikuotų klaidų ir kritinių, didelių bei vidutinių klaidų, identifikuotų bandomosios eksploatacijos metu. Mažos klaidos, nustatytos ir neištaisytos bandomosios eksploatacijos metu, turi būti ištaisytos ne vėliau nei per 1 mėn. nuo kokybės garantijos pradžios.</w:t>
      </w:r>
      <w:bookmarkEnd w:id="14"/>
    </w:p>
    <w:p w14:paraId="71248927" w14:textId="77777777" w:rsidR="00F37BD1" w:rsidRPr="00B37C54" w:rsidRDefault="00F37BD1" w:rsidP="00F37BD1">
      <w:pPr>
        <w:pStyle w:val="Sraopastraipa"/>
        <w:numPr>
          <w:ilvl w:val="2"/>
          <w:numId w:val="2"/>
        </w:numPr>
        <w:ind w:left="0" w:firstLine="567"/>
        <w:jc w:val="both"/>
        <w:rPr>
          <w:color w:val="000000" w:themeColor="text1"/>
        </w:rPr>
      </w:pPr>
      <w:bookmarkStart w:id="15" w:name="_Ref101277805"/>
      <w:r w:rsidRPr="00B37C54">
        <w:rPr>
          <w:color w:val="000000" w:themeColor="text1"/>
        </w:rPr>
        <w:t xml:space="preserve">Kai neįmanoma ištaisyti GYPAS klaidų iki bandomosios eksploatacijos pabaigos, Pirkėjo ir Tiekėjo sutarimu bandomosios eksploatacijos laikas gali būti pratęstas iki tol, kol bus ištaisytos </w:t>
      </w:r>
      <w:r w:rsidRPr="00B37C54">
        <w:rPr>
          <w:color w:val="000000" w:themeColor="text1"/>
        </w:rPr>
        <w:fldChar w:fldCharType="begin"/>
      </w:r>
      <w:r w:rsidRPr="00B37C54">
        <w:rPr>
          <w:color w:val="000000" w:themeColor="text1"/>
        </w:rPr>
        <w:instrText xml:space="preserve"> REF _Ref100925937 \r \h  \* MERGEFORMAT </w:instrText>
      </w:r>
      <w:r w:rsidRPr="00B37C54">
        <w:rPr>
          <w:color w:val="000000" w:themeColor="text1"/>
        </w:rPr>
      </w:r>
      <w:r w:rsidRPr="00B37C54">
        <w:rPr>
          <w:color w:val="000000" w:themeColor="text1"/>
        </w:rPr>
        <w:fldChar w:fldCharType="separate"/>
      </w:r>
      <w:r w:rsidRPr="00B37C54">
        <w:rPr>
          <w:color w:val="000000" w:themeColor="text1"/>
        </w:rPr>
        <w:t>3.3.2</w:t>
      </w:r>
      <w:r w:rsidRPr="00B37C54">
        <w:rPr>
          <w:color w:val="000000" w:themeColor="text1"/>
        </w:rPr>
        <w:fldChar w:fldCharType="end"/>
      </w:r>
      <w:r w:rsidRPr="00B37C54">
        <w:rPr>
          <w:color w:val="000000" w:themeColor="text1"/>
        </w:rPr>
        <w:t xml:space="preserve"> punkte nurodytos klaidos ir GYPAS visa apimtimi atitiks nustatytus Reikalavimus;</w:t>
      </w:r>
      <w:bookmarkEnd w:id="15"/>
    </w:p>
    <w:p w14:paraId="21AE9295"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Atskirais atvejais, kai įdiegiamos Paslaugos, kurios nuo jų įdiegimo momento negali būti bandomos (dėl kitų susijusių Pirkėjo ir / ar išorinių IS modernizavimo rezultatų vėlavimo ar pan.), tuomet bandomoji eksploatacija Pirkėjo ir Tiekėjo sutarimu yra atidedama iki realios tokios Paslaugos eksploatavimo pradžios;</w:t>
      </w:r>
    </w:p>
    <w:p w14:paraId="413A29E2"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Jei dėl GYPAS kritinių arba didelių klaidų bandomoji eksploatacija Paslaugai negali  būti vykdoma, bandomoji eksploatacija gali būti stabdoma, kol klaidos bus ištaisytos. Sustabdymo terminas neįskaičiuojamas į bandomosios eksploatacijos trukmę;</w:t>
      </w:r>
    </w:p>
    <w:p w14:paraId="6F658F14"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Bandomosios eksploatacijos metu nustačius klaidas, kilusias dėl to, kad projektavimo ir programavimo metu Tiekėjas nenumatė jų išvengimo, Tiekėjas nemokamai atlieka reikalingus taisymus;</w:t>
      </w:r>
    </w:p>
    <w:p w14:paraId="262ED326"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 xml:space="preserve">Tiekėjas privalo prieš pasirašant paskutinį perdavimo–priėmimo aktą Pirkėjui pateikti </w:t>
      </w:r>
      <w:bookmarkStart w:id="16" w:name="_Hlk63275533"/>
      <w:r w:rsidRPr="00B37C54">
        <w:rPr>
          <w:color w:val="000000" w:themeColor="text1"/>
        </w:rPr>
        <w:t>galutines dokumentacijos ir GYPAS išeities kodo versijas</w:t>
      </w:r>
      <w:bookmarkEnd w:id="16"/>
      <w:r w:rsidRPr="00B37C54">
        <w:rPr>
          <w:color w:val="000000" w:themeColor="text1"/>
        </w:rPr>
        <w:t>;</w:t>
      </w:r>
    </w:p>
    <w:p w14:paraId="6D672D65"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Paslaugos priėmimo — perdavimo aktas</w:t>
      </w:r>
      <w:r w:rsidRPr="00B37C54" w:rsidDel="00461066">
        <w:rPr>
          <w:color w:val="000000" w:themeColor="text1"/>
        </w:rPr>
        <w:t xml:space="preserve"> </w:t>
      </w:r>
      <w:r w:rsidRPr="00B37C54">
        <w:rPr>
          <w:color w:val="000000" w:themeColor="text1"/>
        </w:rPr>
        <w:t>nesurašomas anksčiau negu programinė įranga yra sukurta, įdiegta, tinkamai veikia (užbaigta jos bandomoji eksploatacija), Tiekėjas perdavė visus Projekto metu Tiekėjo ir Pirkėjo suderintus ir patvirtintus galutinius rezultatus.</w:t>
      </w:r>
    </w:p>
    <w:p w14:paraId="2A457EAB" w14:textId="77777777" w:rsidR="00F37BD1" w:rsidRPr="00B37C54" w:rsidRDefault="00F37BD1" w:rsidP="00F37BD1">
      <w:pPr>
        <w:ind w:firstLine="567"/>
        <w:jc w:val="both"/>
        <w:rPr>
          <w:rFonts w:ascii="Trebuchet MS" w:hAnsi="Trebuchet MS"/>
          <w:color w:val="000000" w:themeColor="text1"/>
          <w:sz w:val="22"/>
          <w:szCs w:val="22"/>
        </w:rPr>
      </w:pPr>
    </w:p>
    <w:p w14:paraId="47192D14" w14:textId="77777777" w:rsidR="00F37BD1" w:rsidRPr="00B37C54" w:rsidRDefault="00F37BD1" w:rsidP="00F37BD1">
      <w:pPr>
        <w:pStyle w:val="Sraopastraipa"/>
        <w:numPr>
          <w:ilvl w:val="1"/>
          <w:numId w:val="2"/>
        </w:numPr>
        <w:ind w:left="0" w:firstLine="567"/>
        <w:jc w:val="both"/>
        <w:rPr>
          <w:b/>
          <w:color w:val="000000" w:themeColor="text1"/>
        </w:rPr>
      </w:pPr>
      <w:r w:rsidRPr="00B37C54">
        <w:rPr>
          <w:b/>
          <w:color w:val="000000" w:themeColor="text1"/>
        </w:rPr>
        <w:t xml:space="preserve">Reikalavimai diegimui ir diegimo aplinkai: </w:t>
      </w:r>
    </w:p>
    <w:p w14:paraId="2BE332A1" w14:textId="77777777" w:rsidR="00F37BD1" w:rsidRPr="00B37C54" w:rsidRDefault="00F37BD1" w:rsidP="00F37BD1">
      <w:pPr>
        <w:pStyle w:val="Sraopastraipa"/>
        <w:numPr>
          <w:ilvl w:val="2"/>
          <w:numId w:val="2"/>
        </w:numPr>
        <w:ind w:left="0" w:firstLine="567"/>
        <w:jc w:val="both"/>
        <w:rPr>
          <w:color w:val="000000" w:themeColor="text1"/>
        </w:rPr>
      </w:pPr>
      <w:r>
        <w:rPr>
          <w:color w:val="000000" w:themeColor="text1"/>
        </w:rPr>
        <w:t>Tiekėjas</w:t>
      </w:r>
      <w:r w:rsidRPr="00B37C54">
        <w:rPr>
          <w:color w:val="000000" w:themeColor="text1"/>
        </w:rPr>
        <w:t xml:space="preserve"> turi pateikti visus sukurtos ar modernizuotos Paslaugos programinės įrangos išeities kodus arba diegimo paketus kartu su diegimo instrukcijomis, kurie turi būti struktūrizuoti ir su komentarais, patalpinant į SVN bei išlaikant Pirkėjo nurodytą failų struktūrą;</w:t>
      </w:r>
    </w:p>
    <w:p w14:paraId="461A2693"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Pateikiama Paslaugos programinė įranga ir dokumentacija turi užtikrinti galimybę palaikyti ir modernizuoti GYPAS, nepriklausomai nuo Tiekėjo;</w:t>
      </w:r>
    </w:p>
    <w:p w14:paraId="7446B84E"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Paslauga turi funkcionuoti realaus laiko režimu, tiek vykdant programinės įrangos bandomąją eksploataciją, tiek jai taikant kokybės garantiją.</w:t>
      </w:r>
    </w:p>
    <w:p w14:paraId="58197F8C" w14:textId="77777777" w:rsidR="00F37BD1" w:rsidRPr="00B37C54" w:rsidRDefault="00F37BD1" w:rsidP="00F37BD1">
      <w:pPr>
        <w:ind w:left="567"/>
        <w:jc w:val="both"/>
        <w:rPr>
          <w:color w:val="000000" w:themeColor="text1"/>
        </w:rPr>
      </w:pPr>
    </w:p>
    <w:p w14:paraId="653EF766" w14:textId="77777777" w:rsidR="00F37BD1" w:rsidRPr="00B37C54" w:rsidRDefault="00F37BD1" w:rsidP="00F37BD1">
      <w:pPr>
        <w:pStyle w:val="Sraopastraipa"/>
        <w:numPr>
          <w:ilvl w:val="1"/>
          <w:numId w:val="2"/>
        </w:numPr>
        <w:ind w:left="0" w:firstLine="567"/>
        <w:jc w:val="both"/>
        <w:rPr>
          <w:b/>
          <w:color w:val="000000" w:themeColor="text1"/>
        </w:rPr>
      </w:pPr>
      <w:r w:rsidRPr="00B37C54">
        <w:rPr>
          <w:b/>
          <w:color w:val="000000" w:themeColor="text1"/>
        </w:rPr>
        <w:t>Reikalavimai apkrovai</w:t>
      </w:r>
      <w:r>
        <w:rPr>
          <w:b/>
          <w:color w:val="000000" w:themeColor="text1"/>
        </w:rPr>
        <w:t>,</w:t>
      </w:r>
      <w:r w:rsidRPr="00B37C54">
        <w:rPr>
          <w:b/>
          <w:color w:val="000000" w:themeColor="text1"/>
        </w:rPr>
        <w:t xml:space="preserve"> veikimo sąlygoms ir paslaugų prieinamumui:</w:t>
      </w:r>
      <w:r w:rsidRPr="00B37C54">
        <w:rPr>
          <w:color w:val="000000" w:themeColor="text1"/>
        </w:rPr>
        <w:t xml:space="preserve"> </w:t>
      </w:r>
    </w:p>
    <w:p w14:paraId="3BA5E038" w14:textId="77777777" w:rsidR="00F37BD1" w:rsidRDefault="00F37BD1" w:rsidP="00F37BD1">
      <w:pPr>
        <w:pStyle w:val="Sraopastraipa"/>
        <w:ind w:left="0" w:firstLine="567"/>
        <w:jc w:val="both"/>
        <w:rPr>
          <w:color w:val="000000" w:themeColor="text1"/>
        </w:rPr>
      </w:pPr>
      <w:r w:rsidRPr="00B37C54">
        <w:rPr>
          <w:color w:val="000000" w:themeColor="text1"/>
        </w:rPr>
        <w:t>3.5.1. Atsižvelgiant, kad paslauga teikiama ūkio subjektams ir įtaką jų vykdomai veiklai, turi būti užtikrintas nepertraukiamas GYPAS veikimas 24 valandas per parą 7 dienas per savaitę. Prieinamumas ne mažiau kaip 99.85% per metus;</w:t>
      </w:r>
    </w:p>
    <w:p w14:paraId="659787DA" w14:textId="77777777" w:rsidR="00F37BD1" w:rsidRPr="00FF52D9" w:rsidRDefault="00F37BD1" w:rsidP="00F37BD1">
      <w:pPr>
        <w:pStyle w:val="Sraopastraipa"/>
        <w:ind w:left="0" w:firstLine="567"/>
        <w:jc w:val="both"/>
        <w:rPr>
          <w:color w:val="000000" w:themeColor="text1"/>
        </w:rPr>
      </w:pPr>
      <w:r>
        <w:rPr>
          <w:color w:val="000000" w:themeColor="text1"/>
        </w:rPr>
        <w:t xml:space="preserve">3.5.2. </w:t>
      </w:r>
      <w:r w:rsidRPr="00D46A18">
        <w:rPr>
          <w:color w:val="000000" w:themeColor="text1"/>
        </w:rPr>
        <w:t>Esant poreikiui ištestuoti sukurtų / modernizuotų GYPAS ar jos dalių apkrovą ir greitaveiką, Pirkėjas pateiks šių darbų atlikimo užsakymą, kuriame detalizuos ir su Tiekėju suderins apkrovos ir greitaveikos rodiklius ir jų reikšmes.</w:t>
      </w:r>
    </w:p>
    <w:p w14:paraId="0143A94A" w14:textId="77777777" w:rsidR="00F37BD1" w:rsidRPr="00B37C54" w:rsidRDefault="00F37BD1" w:rsidP="00F37BD1">
      <w:pPr>
        <w:pStyle w:val="Sraopastraipa"/>
        <w:ind w:left="567"/>
        <w:jc w:val="both"/>
        <w:rPr>
          <w:b/>
          <w:color w:val="000000" w:themeColor="text1"/>
        </w:rPr>
      </w:pPr>
    </w:p>
    <w:p w14:paraId="1BC22F5C" w14:textId="77777777" w:rsidR="00F37BD1" w:rsidRPr="00B37C54" w:rsidRDefault="00F37BD1" w:rsidP="00F37BD1">
      <w:pPr>
        <w:pStyle w:val="Sraopastraipa"/>
        <w:numPr>
          <w:ilvl w:val="1"/>
          <w:numId w:val="2"/>
        </w:numPr>
        <w:ind w:left="0" w:firstLine="567"/>
        <w:jc w:val="both"/>
        <w:rPr>
          <w:b/>
          <w:color w:val="000000" w:themeColor="text1"/>
        </w:rPr>
      </w:pPr>
      <w:r w:rsidRPr="00B37C54">
        <w:rPr>
          <w:b/>
          <w:color w:val="000000" w:themeColor="text1"/>
        </w:rPr>
        <w:t>Reikalavimai dokumentacijai ir programiniam kodui:</w:t>
      </w:r>
    </w:p>
    <w:p w14:paraId="039FAE19"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Jeigu, naudojantis Paslauga, paaiškės, kad Tiekėjo perduota su Paslauga susijusi dokumentacija yra ne visa ir jos nepakanka tam, kad būtų galima įvykdyti kokį nors iš Sutartyje numatytų Paslaugos tikslų, visus su tuo susijusius Pirkėjo nuostolius (įskaitant dokumentacijos sutvarkymo išlaidas) padengia Tiekėjas;</w:t>
      </w:r>
    </w:p>
    <w:p w14:paraId="1FE6B39D" w14:textId="77777777" w:rsidR="00F37BD1" w:rsidRPr="00B37C54" w:rsidRDefault="00F37BD1" w:rsidP="00F37BD1">
      <w:pPr>
        <w:pStyle w:val="Sraopastraipa"/>
        <w:numPr>
          <w:ilvl w:val="2"/>
          <w:numId w:val="2"/>
        </w:numPr>
        <w:ind w:left="0" w:firstLine="567"/>
        <w:jc w:val="both"/>
        <w:rPr>
          <w:color w:val="000000" w:themeColor="text1"/>
        </w:rPr>
      </w:pPr>
      <w:r w:rsidRPr="00B37C54">
        <w:rPr>
          <w:color w:val="000000" w:themeColor="text1"/>
        </w:rPr>
        <w:t>Paslaugos teikimo ar kokybės garantijos metu modernizavus GYPAS, Tiekėjas, suderinęs su Pirkėju pagal poreikį pateikia ir / arba atitinkamai pakeičia esamus tokius dokumentus:</w:t>
      </w:r>
    </w:p>
    <w:p w14:paraId="7085448B"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R2  Projekto valdymo planą (teikia Pirkėjas, Tiekėjas suderina);</w:t>
      </w:r>
    </w:p>
    <w:p w14:paraId="43A37B06"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 xml:space="preserve">R5  Projekto grafiką </w:t>
      </w:r>
      <w:bookmarkStart w:id="17" w:name="_Hlk190199588"/>
      <w:r w:rsidRPr="00B37C54">
        <w:rPr>
          <w:color w:val="000000" w:themeColor="text1"/>
        </w:rPr>
        <w:t>(pradinę versiją teikia Pirkėjas, Tiekėjas papildo);</w:t>
      </w:r>
      <w:bookmarkEnd w:id="17"/>
    </w:p>
    <w:p w14:paraId="71B37469"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R7 Projekto valdymo susirinkimų protokolus;</w:t>
      </w:r>
    </w:p>
    <w:p w14:paraId="0C85DB2E"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R8 Nenumatytų darbų / užsakymų / pokyčių sąvadą;</w:t>
      </w:r>
    </w:p>
    <w:p w14:paraId="06363115"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rFonts w:cs="Segoe UI"/>
          <w:color w:val="000000" w:themeColor="text1"/>
          <w:lang w:eastAsia="lt-LT"/>
        </w:rPr>
        <w:lastRenderedPageBreak/>
        <w:t>R9 Reikalavimų išpildymo matricą</w:t>
      </w:r>
      <w:r w:rsidRPr="00B37C54">
        <w:rPr>
          <w:color w:val="000000" w:themeColor="text1"/>
        </w:rPr>
        <w:t>;</w:t>
      </w:r>
    </w:p>
    <w:p w14:paraId="68059D09"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R10  Terminų žodyną (teikia Pirkėjas, Tiekėjas suderina, papildo );</w:t>
      </w:r>
    </w:p>
    <w:p w14:paraId="3A665B21"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rFonts w:cs="Segoe UI"/>
          <w:color w:val="000000" w:themeColor="text1"/>
          <w:lang w:eastAsia="lt-LT"/>
        </w:rPr>
        <w:t xml:space="preserve">R11 </w:t>
      </w:r>
      <w:r w:rsidRPr="00B37C54">
        <w:rPr>
          <w:color w:val="000000" w:themeColor="text1"/>
        </w:rPr>
        <w:t>Kokybės garantijos paslaugos teikimo tvarkos aprašą (teikia Pirkėjas, Tiekėjas suderina);</w:t>
      </w:r>
    </w:p>
    <w:p w14:paraId="03C2DA4F"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R14 Darbo grupių posėdžių protokolus;</w:t>
      </w:r>
    </w:p>
    <w:p w14:paraId="653DA997"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R25 Nenumatytų darbų / užsakymų / pokyčių dokumentus;</w:t>
      </w:r>
    </w:p>
    <w:p w14:paraId="099FFC19"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R26 Funkcinių reikalavimų dokumentą;</w:t>
      </w:r>
    </w:p>
    <w:p w14:paraId="5996F052"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R27 Techninę architektūrą;</w:t>
      </w:r>
    </w:p>
    <w:p w14:paraId="0E8E5E32"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R28 Duomenų struktūrų aprašymą;</w:t>
      </w:r>
    </w:p>
    <w:p w14:paraId="06C066EE"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R29 Modulių aprašymą;</w:t>
      </w:r>
    </w:p>
    <w:p w14:paraId="1E3965DF"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R30 Naudotojų teisių ir rolių aprašą;</w:t>
      </w:r>
    </w:p>
    <w:p w14:paraId="1B05D256"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R31 Integracijų specifikacijas;</w:t>
      </w:r>
    </w:p>
    <w:p w14:paraId="4962FB2B"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R32 Duomenų tvarkymo / perkėlimo ataskaitą;</w:t>
      </w:r>
    </w:p>
    <w:p w14:paraId="754A76DC"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R33 Informacinės sistemos veiklos tęstinumo planą;</w:t>
      </w:r>
    </w:p>
    <w:p w14:paraId="44BED8BF"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R34 Nuostatų pakeitimo projektą;</w:t>
      </w:r>
    </w:p>
    <w:p w14:paraId="688DF6EB"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R35 Specifikacijos pakeitimo projektą;</w:t>
      </w:r>
    </w:p>
    <w:p w14:paraId="294685EA"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R36 Administratoriaus vadovą;</w:t>
      </w:r>
    </w:p>
    <w:p w14:paraId="118C351B"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R37 Naudotojo vadovą;</w:t>
      </w:r>
    </w:p>
    <w:p w14:paraId="4ADE1125"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R39 Programų tekstai / nekoduotos programinės priemones;</w:t>
      </w:r>
    </w:p>
    <w:p w14:paraId="44448518"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R40 Testavimo planą ir metodiką (teikia Pirkėjas, Tiekėjas suderina);</w:t>
      </w:r>
    </w:p>
    <w:p w14:paraId="13B2BC98"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R41 Testavimo scenarijus;</w:t>
      </w:r>
    </w:p>
    <w:p w14:paraId="4AF9C2A6"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R42 Vidinio testavimo ataskaitą;</w:t>
      </w:r>
    </w:p>
    <w:p w14:paraId="6AAD3351"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R43 Priėmimo testavimo ataskaitą;</w:t>
      </w:r>
    </w:p>
    <w:p w14:paraId="1196A28A"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R44 Bandomosios eksploatacijos planą;</w:t>
      </w:r>
    </w:p>
    <w:p w14:paraId="5AE64220"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R45 Bandomosios eksploatacijos ataskaitą;</w:t>
      </w:r>
    </w:p>
    <w:p w14:paraId="4E83B618"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R46 Apkrovos ir greitaveikos testavimo ataskaitą;</w:t>
      </w:r>
    </w:p>
    <w:p w14:paraId="2DED82D9"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R54 Diegimo strategiją;</w:t>
      </w:r>
    </w:p>
    <w:p w14:paraId="0BC1874B"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R55 Diegimo planą;</w:t>
      </w:r>
    </w:p>
    <w:p w14:paraId="1A6FEE2A"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R56 Diegimų žurnalą (Pakeitimų sąvadą);</w:t>
      </w:r>
    </w:p>
    <w:p w14:paraId="53107149"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R57 Instaliavimo instrukciją;</w:t>
      </w:r>
    </w:p>
    <w:p w14:paraId="38D6E7EB"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R58 Instaliacinis paketą;</w:t>
      </w:r>
    </w:p>
    <w:p w14:paraId="278BF984" w14:textId="77777777" w:rsidR="00F37BD1" w:rsidRPr="00B37C54" w:rsidRDefault="00F37BD1" w:rsidP="00F37BD1">
      <w:pPr>
        <w:pStyle w:val="Sraopastraipa"/>
        <w:numPr>
          <w:ilvl w:val="3"/>
          <w:numId w:val="2"/>
        </w:numPr>
        <w:tabs>
          <w:tab w:val="left" w:pos="1701"/>
        </w:tabs>
        <w:ind w:left="0" w:firstLine="567"/>
        <w:jc w:val="both"/>
        <w:rPr>
          <w:color w:val="000000" w:themeColor="text1"/>
        </w:rPr>
      </w:pPr>
      <w:r w:rsidRPr="00B37C54">
        <w:rPr>
          <w:color w:val="000000" w:themeColor="text1"/>
        </w:rPr>
        <w:t>Kitus su Pirkėju suderintus dokumentus.</w:t>
      </w:r>
    </w:p>
    <w:p w14:paraId="3FEFF9F2"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Tiekėjas rengdamas dokumentus turi vadovautis aktualiomis teisės aktų redakcijomis;</w:t>
      </w:r>
    </w:p>
    <w:p w14:paraId="74548D35"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Visa su GYPAS keitimu ir diegimu susijusi medžiaga ir dokumentai turi būti teikiami lietuvių kalba bei vartojant dalykinės srities terminiją. Esant poreikiui dalis medžiagos ir dokumentų gali būti pateikiami anglų kalba;</w:t>
      </w:r>
    </w:p>
    <w:p w14:paraId="6ABA115A"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Standartinių produktų administravimo priemonių medžiaga ir dokumentai turi būti pateikiami lietuvių arba anglų kalba;</w:t>
      </w:r>
    </w:p>
    <w:p w14:paraId="7F38A77F"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Tiekėjas su Pirkėju privalo suderinti visų pateikiamų rezultatų turinį ir formą prieš pateikdamas dokumentus Pirkėjui;</w:t>
      </w:r>
    </w:p>
    <w:p w14:paraId="3B7EB25E"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Tiekėjas turi pateikti parengtus dokumentų Projektus Pirkėjo darbo grupei derinti. Projektai pristatomi ir aptariami Pirkėjo ir Tiekėjo darbo grupių susitikimuose. Pirkėjui išreiškus poreikį, pasitarimuose papildomai naudojama Projektų medžiaga skaidrių formatu;</w:t>
      </w:r>
    </w:p>
    <w:p w14:paraId="068D841D"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Tiekėjas visus su Pirkėju suderintus dokumentus turi įkelti į Pirkėjo naudojamą SVN;</w:t>
      </w:r>
    </w:p>
    <w:p w14:paraId="7E11F657"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Tiekėjas turi pateikti visus sukurtų ar modernizuotų GYPAS išeities kodus, kurie turi būti struktūrizuoti ir su komentarais. Pateikiama Paslaugos programinė įranga ir dokumentacija turi užtikrinti galimybę palaikyti ir modernizuoti GYPAS, nepriklausomai nuo Tiekėjo.</w:t>
      </w:r>
    </w:p>
    <w:p w14:paraId="12247573"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t>Perduodamoje GYPAS dokumentacijoje esančios teksto šaltinių nuorodos turi nukreipti arba į kitą perduodamo dokumento skyrių, arba į kitą perduodamą dokumentą, bet ne į Tiekėjo aplinkoje valdomą dokumentaciją.</w:t>
      </w:r>
    </w:p>
    <w:p w14:paraId="1BBA6A69" w14:textId="77777777" w:rsidR="00F37BD1" w:rsidRPr="00B37C54" w:rsidRDefault="00F37BD1" w:rsidP="00F37BD1">
      <w:pPr>
        <w:pStyle w:val="Sraopastraipa"/>
        <w:numPr>
          <w:ilvl w:val="2"/>
          <w:numId w:val="2"/>
        </w:numPr>
        <w:tabs>
          <w:tab w:val="left" w:pos="1418"/>
        </w:tabs>
        <w:ind w:left="0" w:firstLine="567"/>
        <w:jc w:val="both"/>
        <w:rPr>
          <w:color w:val="000000" w:themeColor="text1"/>
        </w:rPr>
      </w:pPr>
      <w:r w:rsidRPr="00B37C54">
        <w:rPr>
          <w:color w:val="000000" w:themeColor="text1"/>
        </w:rPr>
        <w:lastRenderedPageBreak/>
        <w:t>Projekto dokumentas nėra laikomas tinkamu, jeigu jis neatitinka suderinto dokumento šablono formos ir turinio reikalavimų, nustatytų Valstybinės mokesčių inspekcijos valstybės informacinių išteklių steigimo, kūrimo, diegimo, priežiūros ir likvidavimo taisyklių 1 priede, patvirtintame Valstybinės mokesčių inspekcijos prie Lietuvos Respublikos finansų ministerijos viršininko 2023 m. vasario 24 d. įsakymu Nr. V-75 „Dėl Valstybinės mokesčių inspekcijos prie Lietuvos Respublikos finansų ministerijos viršininko 2006 m. birželio 12 d. įsakymu Nr. V-216 „Dėl Valstybinės mokesčių inspekcijos valstybės informacinių išteklių steigimo, kūrimo, diegimo, priežiūros ir likvidavimo taisyklių patvirtinimo“ pakeitimo“.</w:t>
      </w:r>
    </w:p>
    <w:p w14:paraId="5991095F" w14:textId="77777777" w:rsidR="00F37BD1" w:rsidRPr="00B37C54" w:rsidRDefault="00F37BD1" w:rsidP="00F37BD1">
      <w:pPr>
        <w:jc w:val="both"/>
        <w:rPr>
          <w:rFonts w:ascii="Trebuchet MS" w:hAnsi="Trebuchet MS"/>
          <w:color w:val="000000" w:themeColor="text1"/>
          <w:sz w:val="22"/>
          <w:szCs w:val="22"/>
        </w:rPr>
      </w:pPr>
    </w:p>
    <w:p w14:paraId="2C216970" w14:textId="77777777" w:rsidR="00F37BD1" w:rsidRPr="00B37C54" w:rsidRDefault="00F37BD1" w:rsidP="00F37BD1">
      <w:pPr>
        <w:pStyle w:val="Sraopastraipa"/>
        <w:numPr>
          <w:ilvl w:val="1"/>
          <w:numId w:val="2"/>
        </w:numPr>
        <w:ind w:left="0" w:firstLine="567"/>
        <w:jc w:val="both"/>
        <w:rPr>
          <w:b/>
          <w:color w:val="000000" w:themeColor="text1"/>
        </w:rPr>
      </w:pPr>
      <w:r w:rsidRPr="00B37C54">
        <w:rPr>
          <w:b/>
          <w:color w:val="000000" w:themeColor="text1"/>
        </w:rPr>
        <w:t>Atliekamų darbų pagal modernizavimo valandas Užsakymas ir rezultatų pateikimas</w:t>
      </w:r>
      <w:r w:rsidRPr="00B37C54">
        <w:rPr>
          <w:color w:val="000000" w:themeColor="text1"/>
        </w:rPr>
        <w:t xml:space="preserve">: </w:t>
      </w:r>
    </w:p>
    <w:p w14:paraId="18D6C50E" w14:textId="77777777" w:rsidR="00F37BD1" w:rsidRPr="00875E4E" w:rsidRDefault="00F37BD1" w:rsidP="00F37BD1">
      <w:pPr>
        <w:pStyle w:val="Sraopastraipa"/>
        <w:numPr>
          <w:ilvl w:val="2"/>
          <w:numId w:val="2"/>
        </w:numPr>
        <w:ind w:left="0" w:firstLine="567"/>
        <w:jc w:val="both"/>
        <w:rPr>
          <w:color w:val="000000" w:themeColor="text1"/>
        </w:rPr>
      </w:pPr>
      <w:bookmarkStart w:id="18" w:name="_Ref101336806"/>
      <w:r w:rsidRPr="00875E4E">
        <w:rPr>
          <w:color w:val="000000" w:themeColor="text1"/>
        </w:rPr>
        <w:t xml:space="preserve">Tiekėjas Sutarties vykdymo metu turi turėti ir naudoti Projekto valdymo sistemą (pvz., </w:t>
      </w:r>
      <w:proofErr w:type="spellStart"/>
      <w:r w:rsidRPr="00875E4E">
        <w:rPr>
          <w:color w:val="000000" w:themeColor="text1"/>
        </w:rPr>
        <w:t>Confluence</w:t>
      </w:r>
      <w:proofErr w:type="spellEnd"/>
      <w:r w:rsidRPr="00875E4E">
        <w:rPr>
          <w:color w:val="000000" w:themeColor="text1"/>
        </w:rPr>
        <w:t xml:space="preserve"> ar lygiavertę) ir incidentų valdymo sistemą (pvz., JIRA ar lygiavertę). Projekto ir incidentų valdymo sistemos turi turėti sąryšį. Pirkėjo atstovams (ne mažiau nei 15) turi būti suteikta galimybė naudoti abi sistemas (Projekto ir incidentų valdymo), o kokybės garantijos laikotarpiu - ne mažiau nei 2 Pirkėjo atstovams. Projekto pabaigoje Tiekėjas turi pateikti visą Projekto valdymo sistemoje užfiksuotą informaciją į VMI turimą sistemą </w:t>
      </w:r>
      <w:proofErr w:type="spellStart"/>
      <w:r w:rsidRPr="00875E4E">
        <w:rPr>
          <w:color w:val="000000" w:themeColor="text1"/>
        </w:rPr>
        <w:t>Confluence</w:t>
      </w:r>
      <w:proofErr w:type="spellEnd"/>
      <w:r w:rsidRPr="00875E4E">
        <w:rPr>
          <w:color w:val="000000" w:themeColor="text1"/>
        </w:rPr>
        <w:t xml:space="preserve">  importuojamu formatu. </w:t>
      </w:r>
      <w:bookmarkEnd w:id="18"/>
    </w:p>
    <w:p w14:paraId="02527BFD" w14:textId="77777777" w:rsidR="00F37BD1" w:rsidRPr="00875E4E" w:rsidRDefault="00F37BD1" w:rsidP="00F37BD1">
      <w:pPr>
        <w:pStyle w:val="Sraopastraipa"/>
        <w:numPr>
          <w:ilvl w:val="2"/>
          <w:numId w:val="2"/>
        </w:numPr>
        <w:ind w:left="0" w:firstLine="567"/>
        <w:jc w:val="both"/>
        <w:rPr>
          <w:color w:val="000000" w:themeColor="text1"/>
        </w:rPr>
      </w:pPr>
      <w:r w:rsidRPr="00875E4E">
        <w:rPr>
          <w:color w:val="000000" w:themeColor="text1"/>
        </w:rPr>
        <w:t xml:space="preserve">Darbus Pirkėjas užsako raštu per Projekto valdymo sistemą (pvz., </w:t>
      </w:r>
      <w:proofErr w:type="spellStart"/>
      <w:r w:rsidRPr="00875E4E">
        <w:rPr>
          <w:color w:val="000000" w:themeColor="text1"/>
        </w:rPr>
        <w:t>Confluence</w:t>
      </w:r>
      <w:proofErr w:type="spellEnd"/>
      <w:r w:rsidRPr="00875E4E">
        <w:rPr>
          <w:color w:val="000000" w:themeColor="text1"/>
        </w:rPr>
        <w:t xml:space="preserve"> ar kitą pagal 3.7.1. punktą) pildydamas užsakymo dokumentą (toliau – Užsakymas).</w:t>
      </w:r>
    </w:p>
    <w:p w14:paraId="316B3A7B" w14:textId="77777777" w:rsidR="00F37BD1" w:rsidRPr="00875E4E" w:rsidRDefault="00F37BD1" w:rsidP="00F37BD1">
      <w:pPr>
        <w:pStyle w:val="Sraopastraipa"/>
        <w:numPr>
          <w:ilvl w:val="2"/>
          <w:numId w:val="2"/>
        </w:numPr>
        <w:ind w:left="0" w:firstLine="567"/>
        <w:jc w:val="both"/>
        <w:rPr>
          <w:color w:val="000000" w:themeColor="text1"/>
        </w:rPr>
      </w:pPr>
      <w:r w:rsidRPr="00875E4E">
        <w:rPr>
          <w:color w:val="000000" w:themeColor="text1"/>
        </w:rPr>
        <w:t>Pirkėjas Užsakyme privalo aprašyti reikalingus pakeitimus, sukurtinus funkcionalumus, pageidaujamus įgyvendinimo terminus, pridėti kitą analizei reikalingą medžiagą.</w:t>
      </w:r>
    </w:p>
    <w:p w14:paraId="79AF428B" w14:textId="77777777" w:rsidR="00F37BD1" w:rsidRPr="00875E4E" w:rsidRDefault="00F37BD1" w:rsidP="00F37BD1">
      <w:pPr>
        <w:pStyle w:val="Sraopastraipa"/>
        <w:numPr>
          <w:ilvl w:val="2"/>
          <w:numId w:val="2"/>
        </w:numPr>
        <w:ind w:left="0" w:firstLine="567"/>
        <w:jc w:val="both"/>
        <w:rPr>
          <w:color w:val="000000" w:themeColor="text1"/>
        </w:rPr>
      </w:pPr>
      <w:r w:rsidRPr="00875E4E">
        <w:rPr>
          <w:color w:val="000000" w:themeColor="text1"/>
        </w:rPr>
        <w:t xml:space="preserve">Tiekėjas turi pateikti pagrįstas užsakomų darbų valandų apimtis (detalizacija pagal veiklas: Preliminari analizė (konsultacija dėl Pirkėjo poreikio ir planuojamų užsakymo atlikimo darbo valandų bei įvykdymo termino; analizės ir projektavimo darbai, susijusių dokumentų parengimas, patikslinimas, konsultavimas; programavimo darbai, susijusių dokumentų parengimas,  patikslinimas; testavimo darbai, susijusių dokumentų parengimas, patikslinimas; diegimas (aplinkų parengimas, pagalbos tarnybos užduočių suformavimas); mokymai, susijusių dokumentų parengimas (pagal poreikį); bandomoji eksploatacija, susijusių dokumentų parengimas, tame tarpe (pagal poreikį) Nuostatų ir techninio aprašymo (specifikacijos) dokumentų  parengimas, patikslinimas (atnaujinami paskutiniame užsakyme)), užsakymą vykdysiančius specialistus / ekspertus ir jų kiekį bei užsakomų darbų įvykdymo siūlomus terminus. </w:t>
      </w:r>
    </w:p>
    <w:p w14:paraId="5398D8BD" w14:textId="77777777" w:rsidR="00F37BD1" w:rsidRPr="00875E4E" w:rsidRDefault="00F37BD1" w:rsidP="00F37BD1">
      <w:pPr>
        <w:pStyle w:val="Sraopastraipa"/>
        <w:numPr>
          <w:ilvl w:val="2"/>
          <w:numId w:val="2"/>
        </w:numPr>
        <w:ind w:left="0" w:firstLine="567"/>
        <w:jc w:val="both"/>
        <w:rPr>
          <w:color w:val="000000" w:themeColor="text1"/>
        </w:rPr>
      </w:pPr>
      <w:r w:rsidRPr="00875E4E">
        <w:rPr>
          <w:color w:val="000000" w:themeColor="text1"/>
        </w:rPr>
        <w:t>Įgyvendinus Užsakymą Tiekėjas privalo jame nurodyti faktiškai sunaudotų Tiekėjo darbo valandų skaičius ir ar jis atitinka Užsakyme nustatytą darbų atlikimui skirtą laiką ir kokybę.</w:t>
      </w:r>
    </w:p>
    <w:p w14:paraId="29BFA972" w14:textId="77777777" w:rsidR="00F37BD1" w:rsidRPr="00875E4E" w:rsidRDefault="00F37BD1" w:rsidP="00F37BD1">
      <w:pPr>
        <w:pStyle w:val="Sraopastraipa"/>
        <w:numPr>
          <w:ilvl w:val="2"/>
          <w:numId w:val="2"/>
        </w:numPr>
        <w:ind w:left="0" w:firstLine="567"/>
        <w:jc w:val="both"/>
        <w:rPr>
          <w:color w:val="000000" w:themeColor="text1"/>
        </w:rPr>
      </w:pPr>
      <w:r w:rsidRPr="00875E4E">
        <w:rPr>
          <w:color w:val="000000" w:themeColor="text1"/>
        </w:rPr>
        <w:t>Pirkėjas siekdamas tinkamai įvertinti faktiškai sunaudotą Tiekėjo darbo valandų skaičių pasilieka teisę reikalauti Tiekėjo pateikti išrašą iš Tiekėjo verslo apskaitos sistemos, Projektų vykdymo, programinės įrangos kūrimo valdymo bei testavimų rezultatų (klaidų bei susijusių duomenų) registravimo bei valdymo programinių priemonių, ar kitų naudojamų priemonių, kuriomis Tiekėjas užtikrina savo darbuotojų darbo laiko apskaitos vedimą. Jei Užsakymo vykdymo metu Tiekėjas nustato, kad Užsakyme suplanuota ir patvirtinta darbų apimtis yra didesnė, tuomet turi būti iš naujo atliekamas darbų apimties įvertinimas, Pirkėjas turi patvirtinti naują Užsakymo versiją.</w:t>
      </w:r>
    </w:p>
    <w:p w14:paraId="38D44BA3" w14:textId="77777777" w:rsidR="00F37BD1" w:rsidRPr="00875E4E" w:rsidRDefault="00F37BD1" w:rsidP="00F37BD1">
      <w:pPr>
        <w:pStyle w:val="Sraopastraipa"/>
        <w:numPr>
          <w:ilvl w:val="2"/>
          <w:numId w:val="2"/>
        </w:numPr>
        <w:ind w:left="0" w:firstLine="567"/>
        <w:jc w:val="both"/>
        <w:rPr>
          <w:color w:val="000000" w:themeColor="text1"/>
        </w:rPr>
      </w:pPr>
      <w:r w:rsidRPr="00875E4E">
        <w:rPr>
          <w:color w:val="000000" w:themeColor="text1"/>
        </w:rPr>
        <w:t xml:space="preserve"> Detali Užsakymo pateikimo ir įgyvendinimo procedūra bus aprašyta Projekto valdymo plane. </w:t>
      </w:r>
    </w:p>
    <w:p w14:paraId="43668228" w14:textId="77777777" w:rsidR="00F37BD1" w:rsidRPr="00875E4E" w:rsidRDefault="00F37BD1" w:rsidP="00F37BD1">
      <w:pPr>
        <w:pStyle w:val="Sraopastraipa"/>
        <w:numPr>
          <w:ilvl w:val="2"/>
          <w:numId w:val="2"/>
        </w:numPr>
        <w:ind w:left="0" w:firstLine="567"/>
        <w:jc w:val="both"/>
        <w:rPr>
          <w:color w:val="000000" w:themeColor="text1"/>
        </w:rPr>
      </w:pPr>
      <w:bookmarkStart w:id="19" w:name="_Hlk222484967"/>
      <w:r w:rsidRPr="00875E4E">
        <w:rPr>
          <w:color w:val="000000" w:themeColor="text1"/>
        </w:rPr>
        <w:t xml:space="preserve">Tiekėjas, gavęs Pirkėjo </w:t>
      </w:r>
      <w:r w:rsidRPr="00B71694">
        <w:rPr>
          <w:color w:val="000000" w:themeColor="text1"/>
        </w:rPr>
        <w:t xml:space="preserve">suderintą ir patvirtintą </w:t>
      </w:r>
      <w:r w:rsidRPr="00875E4E">
        <w:rPr>
          <w:color w:val="000000" w:themeColor="text1"/>
        </w:rPr>
        <w:t>Užsakymą, privalo pradėti jo vykdymą ne vėliau kaip per 10 (dešimt) darbo dienų nuo Užsakymo gavimo dienos. Jeigu Tiekėjas nepradeda Užsakymo vykdymo per nustatytą terminą, Pirkėjas turi teisę pateikti Tiekėjui rašytinį įspėjimą dėl vėlavimo. Gavęs Pirkėjo įspėjimą, Tiekėjas privalo per 1 (vieną) mėnesį nuo įspėjimo gavimo dienos pradėti Užsakymo vykdymą arba pateikti Pirkėjui rašytinį motyvuotą paaiškinimą, kodėl Užsakymo vykdymas negali būti pradėtas per nustatytą terminą. Motyvuotas paaiškinimas turi būti suderintas su Pirkėju. Nepateikus paaiškinimo arba Pirkėjui nesutikus su jo pagrįstumu, taikomos Sutartyje numatytos sankcijos už netinkamą sutarties vykdymą.</w:t>
      </w:r>
    </w:p>
    <w:bookmarkEnd w:id="19"/>
    <w:p w14:paraId="4E9C1F7B" w14:textId="77777777" w:rsidR="00F37BD1" w:rsidRPr="003B711D" w:rsidRDefault="00F37BD1" w:rsidP="00F37BD1">
      <w:pPr>
        <w:pStyle w:val="Sraopastraipa"/>
        <w:numPr>
          <w:ilvl w:val="2"/>
          <w:numId w:val="2"/>
        </w:numPr>
        <w:ind w:left="0" w:firstLine="567"/>
        <w:jc w:val="both"/>
        <w:rPr>
          <w:color w:val="000000" w:themeColor="text1"/>
        </w:rPr>
      </w:pPr>
      <w:r w:rsidRPr="003B711D">
        <w:rPr>
          <w:color w:val="000000" w:themeColor="text1"/>
        </w:rPr>
        <w:lastRenderedPageBreak/>
        <w:t xml:space="preserve">Pasikeitus poreikiui, Pirkėjas neįsipareigoja užsakyti visų Paslaugų.  </w:t>
      </w:r>
    </w:p>
    <w:p w14:paraId="5670A18D" w14:textId="77777777" w:rsidR="00F37BD1" w:rsidRPr="003B711D" w:rsidRDefault="00F37BD1" w:rsidP="00F37BD1">
      <w:pPr>
        <w:pStyle w:val="0Punktai"/>
        <w:numPr>
          <w:ilvl w:val="1"/>
          <w:numId w:val="2"/>
        </w:numPr>
        <w:ind w:left="0" w:firstLine="567"/>
        <w:rPr>
          <w:rFonts w:ascii="Trebuchet MS" w:hAnsi="Trebuchet MS"/>
          <w:b/>
          <w:color w:val="000000" w:themeColor="text1"/>
          <w:sz w:val="22"/>
          <w:szCs w:val="22"/>
        </w:rPr>
      </w:pPr>
      <w:r w:rsidRPr="003B711D">
        <w:rPr>
          <w:rFonts w:ascii="Trebuchet MS" w:hAnsi="Trebuchet MS"/>
          <w:b/>
          <w:color w:val="000000" w:themeColor="text1"/>
          <w:sz w:val="22"/>
          <w:szCs w:val="22"/>
        </w:rPr>
        <w:t>Teisės aktai, susiję su Projekto įgyvendinimu:</w:t>
      </w:r>
    </w:p>
    <w:p w14:paraId="39F27F55"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2016 m. balandžio 27 d. Europos Parlamento ir Tarybos reglamentas (ES) 2016/679 dėl fizinių asmenų apsaugos tvarkant asmens duomenis ir dėl laisvo tokių duomenų judėjimo ir kuriuo panaikinama Direktyva 95/46/EB (Bendrasis duomenų apsaugos reglamentas) (toliau – Reglamentas (ES) 2016/679);</w:t>
      </w:r>
    </w:p>
    <w:p w14:paraId="270BA2F1" w14:textId="77777777" w:rsidR="00F37BD1" w:rsidRPr="00B37C54" w:rsidRDefault="00F37BD1" w:rsidP="00F37BD1">
      <w:pPr>
        <w:pStyle w:val="0Punktai"/>
        <w:numPr>
          <w:ilvl w:val="1"/>
          <w:numId w:val="5"/>
        </w:numPr>
        <w:rPr>
          <w:rFonts w:ascii="Trebuchet MS" w:hAnsi="Trebuchet MS"/>
          <w:color w:val="000000" w:themeColor="text1"/>
          <w:sz w:val="22"/>
          <w:szCs w:val="22"/>
        </w:rPr>
      </w:pPr>
      <w:r w:rsidRPr="00B37C54">
        <w:rPr>
          <w:rFonts w:ascii="Trebuchet MS" w:hAnsi="Trebuchet MS"/>
          <w:color w:val="000000" w:themeColor="text1"/>
          <w:sz w:val="22"/>
          <w:szCs w:val="22"/>
        </w:rPr>
        <w:tab/>
        <w:t xml:space="preserve">Lietuvos Respublikos kibernetinio </w:t>
      </w:r>
      <w:r w:rsidRPr="00A57CFD">
        <w:rPr>
          <w:rFonts w:ascii="Trebuchet MS" w:hAnsi="Trebuchet MS"/>
          <w:color w:val="000000" w:themeColor="text1"/>
          <w:sz w:val="22"/>
          <w:szCs w:val="22"/>
        </w:rPr>
        <w:t>saugumo</w:t>
      </w:r>
      <w:r w:rsidRPr="00B37C54">
        <w:rPr>
          <w:rFonts w:ascii="Trebuchet MS" w:hAnsi="Trebuchet MS"/>
          <w:color w:val="000000" w:themeColor="text1"/>
          <w:sz w:val="22"/>
          <w:szCs w:val="22"/>
        </w:rPr>
        <w:t xml:space="preserve"> įstatymas;</w:t>
      </w:r>
    </w:p>
    <w:p w14:paraId="0476C0D6"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Lietuvos Respublikos informacinės visuomenės paslaugų įstatymas;</w:t>
      </w:r>
    </w:p>
    <w:p w14:paraId="5AD07794"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Lietuvos Respublikos mokesčių administravimo įstatymas;</w:t>
      </w:r>
    </w:p>
    <w:p w14:paraId="0A885E8E"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Lietuvos Respublikos valstybės informacinių išteklių valdymo įstatymas;</w:t>
      </w:r>
    </w:p>
    <w:p w14:paraId="2CA035BE" w14:textId="77777777" w:rsidR="00F37BD1" w:rsidRPr="0065534D" w:rsidRDefault="00F37BD1" w:rsidP="00F37BD1">
      <w:pPr>
        <w:pStyle w:val="0Punktai"/>
        <w:numPr>
          <w:ilvl w:val="1"/>
          <w:numId w:val="5"/>
        </w:numPr>
        <w:ind w:left="0" w:firstLine="1451"/>
        <w:rPr>
          <w:rFonts w:ascii="Trebuchet MS" w:hAnsi="Trebuchet MS"/>
          <w:color w:val="000000" w:themeColor="text1"/>
          <w:sz w:val="22"/>
          <w:szCs w:val="22"/>
        </w:rPr>
      </w:pPr>
      <w:r w:rsidRPr="00A80EE9">
        <w:rPr>
          <w:rFonts w:ascii="Trebuchet MS" w:hAnsi="Trebuchet MS"/>
          <w:color w:val="000000" w:themeColor="text1"/>
          <w:sz w:val="22"/>
          <w:szCs w:val="22"/>
        </w:rPr>
        <w:t>Nacionalinė kibernetinio saugumo strategija, patvirtinta Lietuvos Respublikos Vyriausybės 2018 m. rugpjūčio 13 d. nutarimu Nr. 818 „Dėl Nacionalinės kibernetinio saugumo strategijos patvirtinimo“;</w:t>
      </w:r>
    </w:p>
    <w:p w14:paraId="193A90CB"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Informacinių sistemų steigimo, kūrimo, atnaujinimo, pertvarkymo ir likvidavimo tvarkos aprašas, patvirtintas Lietuvos Respublikos Vyriausybės 2024 m. gegužės 15 d. nutarimu Nr.349 „Dėl Lietuvos Respublikos valstybės informacinių išteklių valdymo įstatymo įgyvendinimo“;</w:t>
      </w:r>
    </w:p>
    <w:p w14:paraId="76D17C42"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5D98D8E0"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Reikalavimai Valstybinės mokesčių inspekcijos prie Lietuvos Respublikos finansų ministerijos informacinių sistemų bei taikomosios programinės įrangos kokybės garantijai ir priežiūros paslaugoms, patvirtinti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w:t>
      </w:r>
    </w:p>
    <w:p w14:paraId="4BC4EE9A"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Valstybinės mokesčių inspekcijos informacinių sistemų duomenų saugos nuostatai, patvirtinti Valstybinės mokesčių inspekcijos prie Lietuvos Respublikos finansų ministerijos viršininko 2005 m. spalio 10 d. įsakymu Nr. V-197 „Dėl Valstybinės mokesčių inspekcijos informacinių sistemų duomenų saugos nuostatų patvirtinimo“ (2025 m. lapkričio 6 d. įsakymo V-344 redakcija);</w:t>
      </w:r>
    </w:p>
    <w:p w14:paraId="5D0272FE"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Valstybinės mokesčių inspekcijos duomenų apie tarptautines mokėjimo operacijas kaupimo, saugojimo ir teikimo taisyklės, patvirtintos Valstybinės mokesčių inspekcijos prie Lietuvos Respublikos finansų ministerijos viršininko 2023 m. gegužės 31 d. įsakymu Nr. VA-42 „Dėl duomenų apie tarptautines mokėjimo operacijas kaupimo, saugojimo ir teikimo taisyklių patvirtinimo“;</w:t>
      </w:r>
    </w:p>
    <w:p w14:paraId="42026D70"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Valstybinės mokesčių inspekcijos projektų valdymo taisyklės, patvirtintos Valstybinės mokesčių inspekcijos prie Lietuvos Respublikos finansų ministerijos viršininko 2007 m. sausio 24 d. įsakymu Nr. V-48 „Dėl Valstybinės mokesčių inspekcijos projektų valdymo taisyklių patvirtinimo“ (2024 m. liepos 15 d. įsakymo Nr. V-229 redakcija);</w:t>
      </w:r>
    </w:p>
    <w:p w14:paraId="722D427E"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Valstybinės mokesčių inspekcijos valstybės informacinių išteklių steigimo, kūrimo, diegimo, priežiūros ir likvidavimo taisyklės, patvirtintos Valstybinės mokesčių inspekcijos prie Lietuvos Respublikos finansų ministerijos viršininko 2006 m. birželio 12 d. įsakymu Nr. V-216 „Dėl Valstybinės mokesčių inspekcijos valstybės informacinių išteklių steigimo, kūrimo, diegimo, priežiūros ir likvidavimo taisyklių, Valstybinės mokesčių inspekcijos informacinių sistemų, kitų valstybės informacinių išteklių, registrų ir jų duomenų valdymo įgaliotinių sąrašų patvirtinimo“ (2012 m. lapkričio 29 d. įsakymo Nr. V-443 redakcija);</w:t>
      </w:r>
    </w:p>
    <w:p w14:paraId="4D5CCFB0"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t>Duomenų tvarkymo Valstybinėje mokesčių inspekcijoje taisyklės, patvirtintos Valstybinės mokesčių inspekcijos prie Lietuvos Respublikos finansų ministerijos viršininko 2018 m. birželio 8 d. įsakymu Nr. V-299 „Dėl duomenų tvarkymo Valstybinėje mokesčių inspekcijoje“ (2023 m. birželio 21 d. įsakymo Nr. V-253 redakcija);</w:t>
      </w:r>
    </w:p>
    <w:p w14:paraId="7C986CC6" w14:textId="77777777" w:rsidR="00F37BD1" w:rsidRPr="00B37C54" w:rsidRDefault="00F37BD1" w:rsidP="00F37BD1">
      <w:pPr>
        <w:pStyle w:val="0Punktai"/>
        <w:numPr>
          <w:ilvl w:val="1"/>
          <w:numId w:val="5"/>
        </w:numPr>
        <w:ind w:left="0" w:firstLine="1451"/>
        <w:rPr>
          <w:rFonts w:ascii="Trebuchet MS" w:hAnsi="Trebuchet MS"/>
          <w:color w:val="000000" w:themeColor="text1"/>
          <w:sz w:val="22"/>
          <w:szCs w:val="22"/>
        </w:rPr>
      </w:pPr>
      <w:r w:rsidRPr="00B37C54">
        <w:rPr>
          <w:rFonts w:ascii="Trebuchet MS" w:hAnsi="Trebuchet MS"/>
          <w:color w:val="000000" w:themeColor="text1"/>
          <w:sz w:val="22"/>
          <w:szCs w:val="22"/>
        </w:rPr>
        <w:lastRenderedPageBreak/>
        <w:t>Valstybinės mokesčių inspekcijos prie Lietuvos Respublikos finansų ministerijos viršininko 2018 m. gegužės 29 d. įsakymas Nr. V-284 „Dėl duomenų tvarkymo sutarties, konfidencialumo pasižadėjimo ir bendrų duomenų valdytojų susitarimo patvirtinimo“ (2024 m. spalio 23 d. įsakymo Nr. V-342 redakcija).</w:t>
      </w:r>
    </w:p>
    <w:p w14:paraId="7E91DFF6" w14:textId="77777777" w:rsidR="00F37BD1" w:rsidRPr="00B37C54" w:rsidRDefault="00F37BD1" w:rsidP="00F37BD1">
      <w:pPr>
        <w:pStyle w:val="Sraopastraipa"/>
        <w:shd w:val="clear" w:color="auto" w:fill="FFFFFF"/>
        <w:tabs>
          <w:tab w:val="left" w:pos="851"/>
        </w:tabs>
        <w:autoSpaceDE w:val="0"/>
        <w:autoSpaceDN w:val="0"/>
        <w:adjustRightInd w:val="0"/>
        <w:ind w:left="567" w:firstLine="567"/>
        <w:jc w:val="both"/>
        <w:rPr>
          <w:color w:val="000000" w:themeColor="text1"/>
        </w:rPr>
      </w:pPr>
    </w:p>
    <w:p w14:paraId="3D49E045" w14:textId="77777777" w:rsidR="00F37BD1" w:rsidRPr="00B37C54" w:rsidRDefault="00F37BD1" w:rsidP="00F37BD1">
      <w:pPr>
        <w:pStyle w:val="0Punktai"/>
        <w:numPr>
          <w:ilvl w:val="1"/>
          <w:numId w:val="2"/>
        </w:numPr>
        <w:ind w:left="0" w:firstLine="567"/>
        <w:rPr>
          <w:rFonts w:ascii="Trebuchet MS" w:hAnsi="Trebuchet MS"/>
          <w:b/>
          <w:color w:val="000000" w:themeColor="text1"/>
          <w:sz w:val="22"/>
          <w:szCs w:val="22"/>
        </w:rPr>
      </w:pPr>
      <w:r w:rsidRPr="00B37C54">
        <w:rPr>
          <w:rFonts w:ascii="Trebuchet MS" w:hAnsi="Trebuchet MS"/>
          <w:b/>
          <w:color w:val="000000" w:themeColor="text1"/>
          <w:sz w:val="22"/>
          <w:szCs w:val="22"/>
        </w:rPr>
        <w:t xml:space="preserve">Reikalavimai kokybės garantijai </w:t>
      </w:r>
    </w:p>
    <w:p w14:paraId="562D934D"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i/>
          <w:color w:val="000000" w:themeColor="text1"/>
        </w:rPr>
      </w:pPr>
      <w:r w:rsidRPr="00B37C54">
        <w:rPr>
          <w:i/>
          <w:color w:val="000000" w:themeColor="text1"/>
        </w:rPr>
        <w:t>Bendri reikalavimai</w:t>
      </w:r>
    </w:p>
    <w:p w14:paraId="2D78E1D1"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bookmarkStart w:id="20" w:name="_Hlk210838718"/>
      <w:r w:rsidRPr="00B37C54">
        <w:rPr>
          <w:color w:val="000000" w:themeColor="text1"/>
        </w:rPr>
        <w:t xml:space="preserve">Likus 20 darbo dienų iki pirmos realizuotos Paslaugos bandomosios eksploatacijos pabaigos </w:t>
      </w:r>
      <w:bookmarkEnd w:id="20"/>
      <w:r w:rsidRPr="00B37C54">
        <w:rPr>
          <w:color w:val="000000" w:themeColor="text1"/>
        </w:rPr>
        <w:t xml:space="preserve">abi Šalys </w:t>
      </w:r>
      <w:bookmarkStart w:id="21" w:name="_Hlk210838766"/>
      <w:r w:rsidRPr="00B37C54">
        <w:rPr>
          <w:color w:val="000000" w:themeColor="text1"/>
        </w:rPr>
        <w:t>susiderina Kokybės garantijos teikimo tvarkos aprašą</w:t>
      </w:r>
      <w:bookmarkEnd w:id="21"/>
      <w:r w:rsidRPr="00B37C54">
        <w:rPr>
          <w:color w:val="000000" w:themeColor="text1"/>
        </w:rPr>
        <w:t xml:space="preserve"> bei, esant poreikiui, atnaujina VMI IT išteklių grupių ir reikalingų teisių sąrašą, pateikia kitus reikalingus dokumentus. Kokybės garantijos paslaugos incidentai turi būti inicijuojami, apskaitomi ir analizuojami tik naudojant VMI prie FM IT Pagalbos tarnybos TPĮ vadovaujantis Valstybinės mokesčių inspekcijos prie Lietuvos Respublikos finansų ministerijos informacinių technologijų procesų valdymo taisyklių, patvirtintų Valstybinės mokesčių inspekcijos prie Lietuvos Respublikos finansų ministerijos viršininko 2008 m. rugsėjo 23 d. įsakymu Nr. V-299 (2024 m. gruodžio 9 d. įsakymo Nr. V-413 redakcija), nuostatomis;</w:t>
      </w:r>
    </w:p>
    <w:p w14:paraId="117BD789"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bookmarkStart w:id="22" w:name="_Hlk210838886"/>
      <w:bookmarkStart w:id="23" w:name="_Hlk210838850"/>
      <w:r w:rsidRPr="00B37C54">
        <w:rPr>
          <w:color w:val="000000" w:themeColor="text1"/>
        </w:rPr>
        <w:t xml:space="preserve">Per 1 mėnesį </w:t>
      </w:r>
      <w:bookmarkEnd w:id="22"/>
      <w:r w:rsidRPr="00B37C54">
        <w:rPr>
          <w:color w:val="000000" w:themeColor="text1"/>
        </w:rPr>
        <w:t>nuo kokybės garantijos pradžios Tiekėjas turi išspręsti visas likusias bandomosios eksploatacijos metu identifikuotas mažas klaidas;</w:t>
      </w:r>
      <w:bookmarkEnd w:id="23"/>
    </w:p>
    <w:p w14:paraId="5708569E"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bookmarkStart w:id="24" w:name="_Ref101280491"/>
      <w:r w:rsidRPr="00B37C54">
        <w:rPr>
          <w:color w:val="000000" w:themeColor="text1"/>
        </w:rPr>
        <w:t>Kokybės garantijos metu per VMI prie FM IT Pagalbos tarnybos TPĮ nukreiptos klaidos sprendžiamos pagal jų kritiškumą (pirmiausia kritinės klaidos, po to didelės klaidos, po to kitos klaidos) ir registravimo tvarką (pirmiausia sprendžiamos anksčiausiai užregistruotos klaidos). Esant būtinybei Pirkėjas, suderinęs su Tiekėju, gali pakeisti klaidos sprendimo prioritetą;</w:t>
      </w:r>
      <w:bookmarkEnd w:id="24"/>
    </w:p>
    <w:p w14:paraId="75EFDFE9"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Visi veiksmai su GYPAS bei duomenimis turi būti fiksuojami;</w:t>
      </w:r>
    </w:p>
    <w:p w14:paraId="0E6DD8CC"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Visos Tiekėjo perduodamos vykdyti diegimo instrukcijos turi būti nekoduotos ir turi būti galimybė peržiūrėti jų turinį prieš vykdymą;</w:t>
      </w:r>
    </w:p>
    <w:p w14:paraId="2722B3FF"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GYPAS nekoduoti programiniai tekstai pateikiami kartu su visomis perkompiliavimui reikalingomis bibliotekomis;</w:t>
      </w:r>
    </w:p>
    <w:p w14:paraId="796005B7"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GYPAS dokumentaciją kartu su programiniu kodu bei diegimo instrukcijomis Tiekėjas pagal Pirkėjo ir Tiekėjo tarpusavyje suderintoje Kokybės garantijos teikimo tvarkos apraše nurodytas nuostatas talpina SVN, išlaikant GYPAS posistemių diegimo proceso principus;</w:t>
      </w:r>
    </w:p>
    <w:p w14:paraId="73C833A4"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Kartu su Paslaugos priėmimo — perdavimo aktu turi būti pateikta atskira suvestinė, kurioje nurodoma visa SVN saugoma Paslaugos teikimo metu pateikta ir suderinta dokumentacija, instaliaciniai paketai, programinis kodas, diegimo instrukcijos, ataskaitos ir kita su Paslaugos teikimu susijusi informacija;</w:t>
      </w:r>
    </w:p>
    <w:p w14:paraId="627205A6"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Paslaugos turi būti teikiamos taip, kad sukurta ir (ar) modernizuota programinė įranga galėtų funkcionuoti realaus laiko režimu, tiek vykdant tokios programinės įrangos bandomąją eksploataciją, tiek jai taikant kokybės garantiją;</w:t>
      </w:r>
    </w:p>
    <w:p w14:paraId="4B4FA0DF"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i/>
          <w:color w:val="000000" w:themeColor="text1"/>
        </w:rPr>
      </w:pPr>
      <w:r w:rsidRPr="00B37C54">
        <w:rPr>
          <w:i/>
          <w:color w:val="000000" w:themeColor="text1"/>
        </w:rPr>
        <w:t>Privalomi pagrindiniai reikalavimai paslaugų kokybei:</w:t>
      </w:r>
    </w:p>
    <w:p w14:paraId="48DB769C" w14:textId="77777777" w:rsidR="00F37BD1" w:rsidRPr="00B37C54" w:rsidRDefault="00F37BD1" w:rsidP="00F37BD1">
      <w:pPr>
        <w:pStyle w:val="Sraopastraipa"/>
        <w:numPr>
          <w:ilvl w:val="3"/>
          <w:numId w:val="2"/>
        </w:numPr>
        <w:shd w:val="clear" w:color="auto" w:fill="FFFFFF"/>
        <w:tabs>
          <w:tab w:val="left" w:pos="1843"/>
        </w:tabs>
        <w:autoSpaceDE w:val="0"/>
        <w:autoSpaceDN w:val="0"/>
        <w:adjustRightInd w:val="0"/>
        <w:ind w:left="0" w:firstLine="567"/>
        <w:jc w:val="both"/>
        <w:rPr>
          <w:color w:val="000000" w:themeColor="text1"/>
        </w:rPr>
      </w:pPr>
      <w:r w:rsidRPr="00B37C54">
        <w:rPr>
          <w:color w:val="000000" w:themeColor="text1"/>
        </w:rPr>
        <w:t>Paslaugos kokybė turi atitikti Paslaugai keliamus Reikalavimus, kurie numatyti Paslaugos techninėje specifikacijoje;</w:t>
      </w:r>
    </w:p>
    <w:p w14:paraId="26621238" w14:textId="77777777" w:rsidR="00F37BD1" w:rsidRPr="00B37C54" w:rsidRDefault="00F37BD1" w:rsidP="00F37BD1">
      <w:pPr>
        <w:pStyle w:val="Sraopastraipa"/>
        <w:numPr>
          <w:ilvl w:val="3"/>
          <w:numId w:val="2"/>
        </w:numPr>
        <w:shd w:val="clear" w:color="auto" w:fill="FFFFFF"/>
        <w:tabs>
          <w:tab w:val="left" w:pos="1843"/>
        </w:tabs>
        <w:autoSpaceDE w:val="0"/>
        <w:autoSpaceDN w:val="0"/>
        <w:adjustRightInd w:val="0"/>
        <w:ind w:left="0" w:firstLine="567"/>
        <w:jc w:val="both"/>
        <w:rPr>
          <w:color w:val="000000" w:themeColor="text1"/>
        </w:rPr>
      </w:pPr>
      <w:r w:rsidRPr="00B37C54">
        <w:rPr>
          <w:color w:val="000000" w:themeColor="text1"/>
        </w:rPr>
        <w:t>Jeigu Paslaugos sudėtyje esanti programinė įranga negalės tinkamai veikti dėl to, kad Tiekėjas neįtraukė į Paslaugos kainą visų reikalingų su taikomosios programinės įrangos eksploatacija susijusių išlaidų už laikotarpį nuo pirkimo Sutarties pasirašymo dienos iki Paslaugos kokybės garantijos pabaigos, programinės įrangos veikimas bus atstatomas Tiekėjo sąskaita;</w:t>
      </w:r>
    </w:p>
    <w:p w14:paraId="1B61B621" w14:textId="77777777" w:rsidR="00F37BD1" w:rsidRPr="00B37C54" w:rsidRDefault="00F37BD1" w:rsidP="00F37BD1">
      <w:pPr>
        <w:pStyle w:val="Sraopastraipa"/>
        <w:numPr>
          <w:ilvl w:val="3"/>
          <w:numId w:val="2"/>
        </w:numPr>
        <w:shd w:val="clear" w:color="auto" w:fill="FFFFFF"/>
        <w:tabs>
          <w:tab w:val="left" w:pos="1843"/>
        </w:tabs>
        <w:autoSpaceDE w:val="0"/>
        <w:autoSpaceDN w:val="0"/>
        <w:adjustRightInd w:val="0"/>
        <w:ind w:left="0" w:firstLine="567"/>
        <w:jc w:val="both"/>
        <w:rPr>
          <w:color w:val="000000" w:themeColor="text1"/>
        </w:rPr>
      </w:pPr>
      <w:r w:rsidRPr="00B37C54">
        <w:rPr>
          <w:color w:val="000000" w:themeColor="text1"/>
        </w:rPr>
        <w:t>Jei Paslaugos, kurių kokybės garantinius įsipareigojimus pagal pirkimo Sutartį vykdo vienas Tiekėjas, modernizavimą atliko kitas Tiekėjas, pastarajam pereina visi funkciškai glaudžiai tarpusavyje susijusių (reikalavimai taikomi toms Paslaugos, kurios sukurtos Sutarties apimtyje ir yra technologiškai susijusios) Paslaugos kokybės garantiniai įsipareigojimai;</w:t>
      </w:r>
    </w:p>
    <w:p w14:paraId="0E94C3EB" w14:textId="77777777" w:rsidR="00F37BD1" w:rsidRPr="00B37C54" w:rsidRDefault="00F37BD1" w:rsidP="00F37BD1">
      <w:pPr>
        <w:pStyle w:val="Sraopastraipa"/>
        <w:numPr>
          <w:ilvl w:val="3"/>
          <w:numId w:val="2"/>
        </w:numPr>
        <w:shd w:val="clear" w:color="auto" w:fill="FFFFFF"/>
        <w:tabs>
          <w:tab w:val="left" w:pos="1843"/>
        </w:tabs>
        <w:autoSpaceDE w:val="0"/>
        <w:autoSpaceDN w:val="0"/>
        <w:adjustRightInd w:val="0"/>
        <w:ind w:left="0" w:firstLine="567"/>
        <w:jc w:val="both"/>
        <w:rPr>
          <w:color w:val="000000" w:themeColor="text1"/>
        </w:rPr>
      </w:pPr>
      <w:r w:rsidRPr="00B37C54">
        <w:rPr>
          <w:color w:val="000000" w:themeColor="text1"/>
        </w:rPr>
        <w:t xml:space="preserve">Tuo atveju, jeigu Tiekėjas atlieka bendrųjų GYPAS ir/ar kitų VMI prie FM informacinių sistemų komponentų modernizavimą, Tiekėjas privalo perimti modernizuotų GYPAS ir/ar kitų VMI prie FM IS komponentų kokybės užtikrinimo garantiją ir klaidų taisymą bei savo sąskaita ištaisyti visas jo modernizuotų GYPAS ir/ar kitų VMI prie FM IS komponentų klaidas, o jeigu </w:t>
      </w:r>
      <w:r w:rsidRPr="00B37C54">
        <w:rPr>
          <w:color w:val="000000" w:themeColor="text1"/>
        </w:rPr>
        <w:lastRenderedPageBreak/>
        <w:t>dėl tokių klaidų būtų pažeistas GYPAS ir/ar kitų VMI prie FM IS saugumas, jam būtų taikomos sankcijos proporcingos patirtai žalai.</w:t>
      </w:r>
    </w:p>
    <w:p w14:paraId="7C2CBD1F"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i/>
          <w:color w:val="000000" w:themeColor="text1"/>
        </w:rPr>
      </w:pPr>
      <w:r w:rsidRPr="00B37C54">
        <w:rPr>
          <w:i/>
          <w:color w:val="000000" w:themeColor="text1"/>
        </w:rPr>
        <w:t>Privalomi pagrindiniai reikalavimai kokybės garantijai:</w:t>
      </w:r>
    </w:p>
    <w:p w14:paraId="5B605BA6"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Visoms Paslaugoms (sudėtinėms dalims pagal Civilinį kodeksą), kurioms pagal Civilinį kodeksą būtų galimybė sutartiniu įsipareigojimu suteikti kokybės garantijos terminą, Sutartimi suteikiamas Civiliniame kodekse numatytas, tačiau ne trumpesnis nei 24 mėnesių kokybės garantijos terminas, kurio pradžia laikoma paskutinė bandomosios eksploatacijos diena. Paslaugoms, kurios yra priimamos anksčiau negu paskutinė Paslauga, nuo bandomosios eksploatacijos pabaigos iki bendros kokybės garantijos pradžios taip pat galioja kokybės garantija;</w:t>
      </w:r>
    </w:p>
    <w:p w14:paraId="1AA8E638"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Kokybės garantijos objektas yra visos Paslaugos, kurios yra perduotos Pirkėjui, t. y. pasirašytas atitinkamos Paslaugų priėmimo—perdavimo aktas;</w:t>
      </w:r>
    </w:p>
    <w:p w14:paraId="5C94AFEF"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Kokybės garantiniai įsipareigojimai negali būti skaidomi į atskirus garantinius įsipareigojimus atskiroms funkciškai glaudžiai tarpusavyje susijusioms Paslaugos (pvz., programinės įrangos moduliams), tai taip pat reiškia, kad:</w:t>
      </w:r>
    </w:p>
    <w:p w14:paraId="4F2E4980" w14:textId="77777777" w:rsidR="00F37BD1" w:rsidRPr="00B37C54" w:rsidRDefault="00F37BD1" w:rsidP="00F37BD1">
      <w:pPr>
        <w:pStyle w:val="Sraopastraipa"/>
        <w:numPr>
          <w:ilvl w:val="4"/>
          <w:numId w:val="2"/>
        </w:numPr>
        <w:shd w:val="clear" w:color="auto" w:fill="FFFFFF"/>
        <w:tabs>
          <w:tab w:val="left" w:pos="1843"/>
        </w:tabs>
        <w:autoSpaceDE w:val="0"/>
        <w:autoSpaceDN w:val="0"/>
        <w:adjustRightInd w:val="0"/>
        <w:ind w:left="0" w:firstLine="567"/>
        <w:jc w:val="both"/>
        <w:rPr>
          <w:color w:val="000000" w:themeColor="text1"/>
        </w:rPr>
      </w:pPr>
      <w:r w:rsidRPr="00B37C54">
        <w:rPr>
          <w:color w:val="000000" w:themeColor="text1"/>
        </w:rPr>
        <w:t>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w:t>
      </w:r>
    </w:p>
    <w:p w14:paraId="3DC69FFF" w14:textId="77777777" w:rsidR="00F37BD1" w:rsidRPr="00B37C54" w:rsidRDefault="00F37BD1" w:rsidP="00F37BD1">
      <w:pPr>
        <w:pStyle w:val="Sraopastraipa"/>
        <w:numPr>
          <w:ilvl w:val="4"/>
          <w:numId w:val="2"/>
        </w:numPr>
        <w:shd w:val="clear" w:color="auto" w:fill="FFFFFF"/>
        <w:tabs>
          <w:tab w:val="left" w:pos="1843"/>
        </w:tabs>
        <w:autoSpaceDE w:val="0"/>
        <w:autoSpaceDN w:val="0"/>
        <w:adjustRightInd w:val="0"/>
        <w:ind w:left="0" w:firstLine="567"/>
        <w:jc w:val="both"/>
        <w:rPr>
          <w:color w:val="000000" w:themeColor="text1"/>
        </w:rPr>
      </w:pPr>
      <w:r w:rsidRPr="00B37C54">
        <w:rPr>
          <w:color w:val="000000" w:themeColor="text1"/>
        </w:rPr>
        <w:t>atlikus vienos susijusios Paslaugos modernizavimą ar sukūrus naują glaudžiai susijusią Paslaugą, kokybės garantija pratęsiama visoms glaudžiai susijusioms Paslaugoms.</w:t>
      </w:r>
    </w:p>
    <w:p w14:paraId="07F4D414"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Jeigu naudojimosi Paslaugos metu paaiškės, kad Pirkėjui atitenkanti Tiekėjo perduota Paslaugos neturi savybių, kurios būtinos tokiai Paslaugai, kad ją būtų galima naudoti pagal Paslaugos dokumentacijoje ar Sutartyje numatytą paskirtį, Tiekėjas tokią Paslaugą taiso savo lėšomis ir resursais;</w:t>
      </w:r>
    </w:p>
    <w:p w14:paraId="5678BFF5"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Jei Tiekėjas nesilaiko klaidų šalinimo terminų, kokybės garantijos terminas gali būti pratęsiamas laikotarpiui nuo pranešimo per VMI prie FM IT Pagalbos tarnybos TPĮ nukreipimo Tiekėjui apie Paslaugos klaidą iki tokios Paslaugos klaidos pašalinimo momento, kai Pirkėjas patvirtina tokios klaidos pašalinimą;</w:t>
      </w:r>
    </w:p>
    <w:p w14:paraId="7168F8C9"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Sugadintų bei prarastų GYPAS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Pirkėjo patirtus nuostolius, atsiradusius dėl šių sugadintų arba prarastų duomenų.</w:t>
      </w:r>
    </w:p>
    <w:p w14:paraId="631D2E9A" w14:textId="77777777" w:rsidR="00F37BD1" w:rsidRPr="00B37C54" w:rsidRDefault="00F37BD1" w:rsidP="00F37BD1">
      <w:pPr>
        <w:pStyle w:val="Sraopastraipa"/>
        <w:numPr>
          <w:ilvl w:val="2"/>
          <w:numId w:val="2"/>
        </w:numPr>
        <w:shd w:val="clear" w:color="auto" w:fill="FFFFFF"/>
        <w:tabs>
          <w:tab w:val="left" w:pos="1701"/>
        </w:tabs>
        <w:autoSpaceDE w:val="0"/>
        <w:autoSpaceDN w:val="0"/>
        <w:adjustRightInd w:val="0"/>
        <w:ind w:left="0" w:firstLine="567"/>
        <w:jc w:val="both"/>
        <w:rPr>
          <w:i/>
          <w:color w:val="000000" w:themeColor="text1"/>
        </w:rPr>
      </w:pPr>
      <w:r w:rsidRPr="00B37C54">
        <w:rPr>
          <w:i/>
          <w:color w:val="000000" w:themeColor="text1"/>
        </w:rPr>
        <w:t>Privalomi pagrindiniai reikalavimai kokybės garantijos Paslaugos atlikimo terminams:</w:t>
      </w:r>
    </w:p>
    <w:p w14:paraId="7191C640"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Teikdamas kokybės garantiją, Tiekėjas privalo kaip įmanoma greičiau patikslinti informaciją apie klaidos rimtumą bei apie preliminarų numatomą klaidos pašalinimo terminą;</w:t>
      </w:r>
    </w:p>
    <w:p w14:paraId="006F6C35"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Klaidos klasifikuojamos:</w:t>
      </w:r>
    </w:p>
    <w:p w14:paraId="4D96D08B" w14:textId="77777777" w:rsidR="00F37BD1" w:rsidRPr="00B37C54" w:rsidRDefault="00F37BD1" w:rsidP="00F37BD1">
      <w:pPr>
        <w:pStyle w:val="Sraopastraipa"/>
        <w:numPr>
          <w:ilvl w:val="4"/>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 xml:space="preserve">kritinė klaida (VMI prie FM IT Pagalbos tarnybos TPĮ </w:t>
      </w:r>
      <w:r w:rsidRPr="00B37C54">
        <w:rPr>
          <w:rFonts w:cstheme="minorHAnsi"/>
          <w:color w:val="000000" w:themeColor="text1"/>
        </w:rPr>
        <w:t>registruoto incidento nukreiptos išorės užduoties prioritetas — 1</w:t>
      </w:r>
      <w:r w:rsidRPr="00B37C54">
        <w:rPr>
          <w:color w:val="000000" w:themeColor="text1"/>
        </w:rPr>
        <w:t>) — kai nustatyta klaida, dėl kurios GYPAS naudotojas negali vykdyti numatytų būtinų funkcijų ir nežinomas joks kitas alternatyvus šios funkcijos vykdymas;</w:t>
      </w:r>
    </w:p>
    <w:p w14:paraId="2DCB538B" w14:textId="77777777" w:rsidR="00F37BD1" w:rsidRPr="00B37C54" w:rsidRDefault="00F37BD1" w:rsidP="00F37BD1">
      <w:pPr>
        <w:pStyle w:val="Sraopastraipa"/>
        <w:numPr>
          <w:ilvl w:val="4"/>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 xml:space="preserve">didelė klaida (VMI prie FM IT Pagalbos tarnybos TPĮ </w:t>
      </w:r>
      <w:r w:rsidRPr="00B37C54">
        <w:rPr>
          <w:rFonts w:cstheme="minorHAnsi"/>
          <w:color w:val="000000" w:themeColor="text1"/>
        </w:rPr>
        <w:t>registruoto incidento nukreiptos išorės užduoties prioritetas — 2</w:t>
      </w:r>
      <w:r w:rsidRPr="00B37C54">
        <w:rPr>
          <w:color w:val="000000" w:themeColor="text1"/>
        </w:rPr>
        <w:t>) — tai nuolat pasikartojanti GYPAS veikimo klaida, dėl kurios GYPAS veikimas tampa nestabilus ir (ar) nesaugus ir kuri kliudo GYPAS naudotojui vykdyti būtinas funkcijas, tačiau yra žinomas alternatyvus funkcijos vykdymas;</w:t>
      </w:r>
    </w:p>
    <w:p w14:paraId="6C50C1C7" w14:textId="77777777" w:rsidR="00F37BD1" w:rsidRPr="00B37C54" w:rsidRDefault="00F37BD1" w:rsidP="00F37BD1">
      <w:pPr>
        <w:pStyle w:val="Sraopastraipa"/>
        <w:numPr>
          <w:ilvl w:val="4"/>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 xml:space="preserve">kita klaida (VMI prie FM IT Pagalbos tarnybos TPĮ </w:t>
      </w:r>
      <w:r w:rsidRPr="00B37C54">
        <w:rPr>
          <w:rFonts w:cstheme="minorHAnsi"/>
          <w:color w:val="000000" w:themeColor="text1"/>
        </w:rPr>
        <w:t>registruoto incidento nukreiptos išorės užduoties prioritetas — 3</w:t>
      </w:r>
      <w:r w:rsidRPr="00B37C54">
        <w:rPr>
          <w:color w:val="000000" w:themeColor="text1"/>
        </w:rPr>
        <w:t xml:space="preserve">) — GYPAS veikimo klaida, dėl kurios GYPAS naudotojas funkcijų vykdymą atlieka, tačiau jos atliekamos kitokiu nei įprastas nuoseklumu arba gautas rezultatas yra ne visas, arba gautas rezultatas nesutampa su rezultatu, gautu kitais būdais, arba galimi kai kurių parametrų reikšmių nukrypimai nuo nurodytų GYPAS dokumentuose, arba pastebėti </w:t>
      </w:r>
      <w:r w:rsidRPr="00B37C54">
        <w:rPr>
          <w:color w:val="000000" w:themeColor="text1"/>
        </w:rPr>
        <w:lastRenderedPageBreak/>
        <w:t>dokumentacijos netikslumai, arba sulėtėja GYPAS veikimas, arba gali susidaryti grėsmė elektroninės informacijos saugai.</w:t>
      </w:r>
    </w:p>
    <w:p w14:paraId="7126D7AA"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bookmarkStart w:id="25" w:name="_Ref101337137"/>
      <w:r w:rsidRPr="00B37C54">
        <w:rPr>
          <w:color w:val="000000" w:themeColor="text1"/>
        </w:rPr>
        <w:t>Klaidos atvejams numatomi tokie įvykdymo terminai, skaičiuojant nuo klaidos nukreipimo / konsultacijos Užsakymo per VMI prie FM IT Pagalbos tarnybos TPĮ Tiekėjui momento iki klaidos pašalinimo / konsultacijos suteikimo (bei pakeičiant VMI prie FM IT Pagalbos tarnybos TPĮ incidento nukreiptos išorės užduoties statusą į „Užbaigta“):</w:t>
      </w:r>
      <w:bookmarkEnd w:id="25"/>
    </w:p>
    <w:p w14:paraId="7A2C9602" w14:textId="77777777" w:rsidR="00F37BD1" w:rsidRPr="00B37C54" w:rsidRDefault="00F37BD1" w:rsidP="00F37BD1">
      <w:pPr>
        <w:pStyle w:val="Sraopastraipa"/>
        <w:numPr>
          <w:ilvl w:val="0"/>
          <w:numId w:val="9"/>
        </w:numPr>
        <w:shd w:val="clear" w:color="auto" w:fill="FFFFFF"/>
        <w:tabs>
          <w:tab w:val="left" w:pos="1276"/>
        </w:tabs>
        <w:autoSpaceDE w:val="0"/>
        <w:autoSpaceDN w:val="0"/>
        <w:adjustRightInd w:val="0"/>
        <w:ind w:left="0" w:firstLine="927"/>
        <w:jc w:val="both"/>
        <w:rPr>
          <w:color w:val="000000" w:themeColor="text1"/>
        </w:rPr>
      </w:pPr>
      <w:r w:rsidRPr="00B37C54">
        <w:rPr>
          <w:color w:val="000000" w:themeColor="text1"/>
        </w:rPr>
        <w:t>kritinės klaidos atveju — ne daugiau kaip 3 valandos. Jei per 3 valandas kritinės klaidos atvejo pašalinti nepavyksta, Tiekėjas padeda Pirkėjui įvykdyti reikiamas funkcijas alternatyviomis priemonėmis. Tokiu atveju Tiekėjas kritinę klaidą įsipareigoja pašalinti per 8 darbo valandas, skaičiuojant nuo kritinės klaidos pirminio nukreipimo per VMI prie FM IT Pagalbos tarnybos TPĮ Tiekėjui momento;</w:t>
      </w:r>
    </w:p>
    <w:p w14:paraId="1B83B14E" w14:textId="77777777" w:rsidR="00F37BD1" w:rsidRPr="00B37C54" w:rsidRDefault="00F37BD1" w:rsidP="00F37BD1">
      <w:pPr>
        <w:pStyle w:val="Sraopastraipa"/>
        <w:numPr>
          <w:ilvl w:val="0"/>
          <w:numId w:val="9"/>
        </w:numPr>
        <w:shd w:val="clear" w:color="auto" w:fill="FFFFFF"/>
        <w:tabs>
          <w:tab w:val="left" w:pos="1276"/>
        </w:tabs>
        <w:autoSpaceDE w:val="0"/>
        <w:autoSpaceDN w:val="0"/>
        <w:adjustRightInd w:val="0"/>
        <w:ind w:left="0" w:firstLine="927"/>
        <w:jc w:val="both"/>
        <w:rPr>
          <w:color w:val="000000" w:themeColor="text1"/>
        </w:rPr>
      </w:pPr>
      <w:r w:rsidRPr="00B37C54">
        <w:rPr>
          <w:color w:val="000000" w:themeColor="text1"/>
        </w:rPr>
        <w:t>didelės klaidos atveju — ne daugiau kaip 16 darbo valandų. Jei per 16 darbo valandų didelės klaidos atvejo pašalinti nepavyksta, Tiekėjas padeda Pirkėjui įvykdyti reikiamą funkciją alternatyviomis priemonėmis. Tokiu atveju Pirkėjas didelės klaidos atvejį įsipareigoja pašalinti per 40 darbo valandų, skaičiuojant nuo didelės klaidos pirminio nukreipimo per VMI prie FM IT Pagalbos tarnybos TPĮ Tiekėjui momento;</w:t>
      </w:r>
    </w:p>
    <w:p w14:paraId="2635CA70" w14:textId="77777777" w:rsidR="00F37BD1" w:rsidRPr="00B37C54" w:rsidRDefault="00F37BD1" w:rsidP="00F37BD1">
      <w:pPr>
        <w:pStyle w:val="Sraopastraipa"/>
        <w:numPr>
          <w:ilvl w:val="0"/>
          <w:numId w:val="9"/>
        </w:numPr>
        <w:shd w:val="clear" w:color="auto" w:fill="FFFFFF"/>
        <w:tabs>
          <w:tab w:val="left" w:pos="1276"/>
        </w:tabs>
        <w:autoSpaceDE w:val="0"/>
        <w:autoSpaceDN w:val="0"/>
        <w:adjustRightInd w:val="0"/>
        <w:ind w:left="0" w:firstLine="927"/>
        <w:jc w:val="both"/>
        <w:rPr>
          <w:color w:val="000000" w:themeColor="text1"/>
        </w:rPr>
      </w:pPr>
      <w:r w:rsidRPr="00B37C54">
        <w:rPr>
          <w:color w:val="000000" w:themeColor="text1"/>
        </w:rPr>
        <w:t>kitos klaidos atveju — ne daugiau kaip 40 darbo valandų. Jei per 40 darbo valandų klaidos atvejo pašalinti nepavyksta, Tiekėjas padeda Pirkėjui įvykdyti reikiamą funkciją alternatyviomis priemonėmis. Tokiu atveju Tiekėjas klaidos atvejį įsipareigoja pašalinti per 80 darbo valandų, skaičiuojant nuo kitos klaidos pirminio nukreipimo per VMI prie FM IT Pagalbos tarnybos TPĮ Tiekėjui momento;</w:t>
      </w:r>
    </w:p>
    <w:p w14:paraId="78A40100"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 xml:space="preserve">Konkretūs terminai, apibrėžti </w:t>
      </w:r>
      <w:r w:rsidRPr="00B37C54">
        <w:rPr>
          <w:color w:val="000000" w:themeColor="text1"/>
        </w:rPr>
        <w:fldChar w:fldCharType="begin"/>
      </w:r>
      <w:r w:rsidRPr="00B37C54">
        <w:rPr>
          <w:color w:val="000000" w:themeColor="text1"/>
        </w:rPr>
        <w:instrText xml:space="preserve"> REF _Ref101337137 \r \h  \* MERGEFORMAT </w:instrText>
      </w:r>
      <w:r w:rsidRPr="00B37C54">
        <w:rPr>
          <w:color w:val="000000" w:themeColor="text1"/>
        </w:rPr>
      </w:r>
      <w:r w:rsidRPr="00B37C54">
        <w:rPr>
          <w:color w:val="000000" w:themeColor="text1"/>
        </w:rPr>
        <w:fldChar w:fldCharType="separate"/>
      </w:r>
      <w:r w:rsidRPr="00B37C54">
        <w:rPr>
          <w:color w:val="000000" w:themeColor="text1"/>
        </w:rPr>
        <w:t>3.</w:t>
      </w:r>
      <w:r w:rsidRPr="00B37C54">
        <w:rPr>
          <w:color w:val="000000" w:themeColor="text1"/>
          <w:lang w:val="en-US"/>
        </w:rPr>
        <w:t>9</w:t>
      </w:r>
      <w:r w:rsidRPr="00B37C54">
        <w:rPr>
          <w:color w:val="000000" w:themeColor="text1"/>
        </w:rPr>
        <w:t>.4.3</w:t>
      </w:r>
      <w:r w:rsidRPr="00B37C54">
        <w:rPr>
          <w:color w:val="000000" w:themeColor="text1"/>
        </w:rPr>
        <w:fldChar w:fldCharType="end"/>
      </w:r>
      <w:r w:rsidRPr="00B37C54">
        <w:rPr>
          <w:color w:val="000000" w:themeColor="text1"/>
        </w:rPr>
        <w:t xml:space="preserve"> punkte, nustatomi sutartiniu įsipareigojimu pagal GYPAS eksploatavimo poreikius ir sprendimo galimybes. Šie terminai skaičiuojami pagal oficialiai nustatytas GYPAS darbo valandas;</w:t>
      </w:r>
    </w:p>
    <w:p w14:paraId="46C766CB"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bookmarkStart w:id="26" w:name="_Hlk190200096"/>
      <w:r w:rsidRPr="00B37C54">
        <w:rPr>
          <w:color w:val="000000" w:themeColor="text1"/>
        </w:rPr>
        <w:t xml:space="preserve">Pirkėjas pasilieka teisę reikalauti baudos </w:t>
      </w:r>
      <w:bookmarkEnd w:id="26"/>
      <w:r w:rsidRPr="00B37C54">
        <w:rPr>
          <w:color w:val="000000" w:themeColor="text1"/>
        </w:rPr>
        <w:t xml:space="preserve">už kiekvieną pavėluotą valandą, suėjusią pasibaigus </w:t>
      </w:r>
      <w:r w:rsidRPr="00B37C54">
        <w:rPr>
          <w:color w:val="000000" w:themeColor="text1"/>
        </w:rPr>
        <w:fldChar w:fldCharType="begin"/>
      </w:r>
      <w:r w:rsidRPr="00B37C54">
        <w:rPr>
          <w:color w:val="000000" w:themeColor="text1"/>
        </w:rPr>
        <w:instrText xml:space="preserve"> REF _Ref101337137 \r \h  \* MERGEFORMAT </w:instrText>
      </w:r>
      <w:r w:rsidRPr="00B37C54">
        <w:rPr>
          <w:color w:val="000000" w:themeColor="text1"/>
        </w:rPr>
      </w:r>
      <w:r w:rsidRPr="00B37C54">
        <w:rPr>
          <w:color w:val="000000" w:themeColor="text1"/>
        </w:rPr>
        <w:fldChar w:fldCharType="separate"/>
      </w:r>
      <w:r w:rsidRPr="00B37C54">
        <w:rPr>
          <w:color w:val="000000" w:themeColor="text1"/>
        </w:rPr>
        <w:t>3.</w:t>
      </w:r>
      <w:r w:rsidRPr="00B37C54">
        <w:rPr>
          <w:color w:val="000000" w:themeColor="text1"/>
          <w:lang w:val="en-US"/>
        </w:rPr>
        <w:t>9</w:t>
      </w:r>
      <w:r w:rsidRPr="00B37C54">
        <w:rPr>
          <w:color w:val="000000" w:themeColor="text1"/>
        </w:rPr>
        <w:t>.4.3</w:t>
      </w:r>
      <w:r w:rsidRPr="00B37C54">
        <w:rPr>
          <w:color w:val="000000" w:themeColor="text1"/>
        </w:rPr>
        <w:fldChar w:fldCharType="end"/>
      </w:r>
      <w:r w:rsidRPr="00B37C54">
        <w:rPr>
          <w:color w:val="000000" w:themeColor="text1"/>
        </w:rPr>
        <w:t xml:space="preserve"> punkte nurodytam Tiekėjo įsipareigojimų terminui, šalinant klaidą ar suteikiant konsultaciją. Baudos dydis </w:t>
      </w:r>
      <w:bookmarkStart w:id="27" w:name="_Hlk190200142"/>
      <w:r w:rsidRPr="00B37C54">
        <w:rPr>
          <w:color w:val="000000" w:themeColor="text1"/>
        </w:rPr>
        <w:t xml:space="preserve">— </w:t>
      </w:r>
      <w:bookmarkEnd w:id="27"/>
      <w:r w:rsidRPr="00B37C54">
        <w:rPr>
          <w:color w:val="000000" w:themeColor="text1"/>
        </w:rPr>
        <w:t>0,0006 proc., o kritinės klaidos atveju už kiekvieną pavėluotą valandą — 0,005 proc. Sutarties kainos be PVM dydžio baudą. Bauda negali būti mažesnė nei 4 eurai už darbo valandą, kritinės klaidos atveju — mažesnė nei 30 eurų už darbo valandą. Baudų suma negali viršyti 5 procentų visos Sutarties kainos be PVM. Klaidos sprendimo vėlavimo terminai fiksuojami akte, kurį pasirašo Tiekėjo ir Pirkėjo atstovai. Jeigu Tiekėjo atstovas nepagrįstai atsisako pasirašyti aktą, Tiekėjas pripažįsta, kad Pirkėjo užfiksuotas klaidos sprendimo vėlavimo terminas yra teisingas;</w:t>
      </w:r>
    </w:p>
    <w:p w14:paraId="6ABF5515"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 xml:space="preserve">Jei klaida nepašalinama per </w:t>
      </w:r>
      <w:r w:rsidRPr="00B37C54">
        <w:rPr>
          <w:color w:val="000000" w:themeColor="text1"/>
        </w:rPr>
        <w:fldChar w:fldCharType="begin"/>
      </w:r>
      <w:r w:rsidRPr="00B37C54">
        <w:rPr>
          <w:color w:val="000000" w:themeColor="text1"/>
        </w:rPr>
        <w:instrText xml:space="preserve"> REF _Ref101337137 \r \h  \* MERGEFORMAT </w:instrText>
      </w:r>
      <w:r w:rsidRPr="00B37C54">
        <w:rPr>
          <w:color w:val="000000" w:themeColor="text1"/>
        </w:rPr>
      </w:r>
      <w:r w:rsidRPr="00B37C54">
        <w:rPr>
          <w:color w:val="000000" w:themeColor="text1"/>
        </w:rPr>
        <w:fldChar w:fldCharType="separate"/>
      </w:r>
      <w:r w:rsidRPr="00B37C54">
        <w:rPr>
          <w:color w:val="000000" w:themeColor="text1"/>
        </w:rPr>
        <w:t>3.9.4.3</w:t>
      </w:r>
      <w:r w:rsidRPr="00B37C54">
        <w:rPr>
          <w:color w:val="000000" w:themeColor="text1"/>
        </w:rPr>
        <w:fldChar w:fldCharType="end"/>
      </w:r>
      <w:r w:rsidRPr="00B37C54">
        <w:rPr>
          <w:color w:val="000000" w:themeColor="text1"/>
        </w:rPr>
        <w:t xml:space="preserve"> punkte nurodytą terminą, baudą Tiekėjas sumoka Pirkėjui mokėjimo pavedimu ne vėliau kaip per 5 darbo dienas nuo Pirkėjo raštu pateikto reikalavimo gavimo dienos;</w:t>
      </w:r>
    </w:p>
    <w:p w14:paraId="492FF094"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 xml:space="preserve">Tiekėjui pagal pirkimo </w:t>
      </w:r>
      <w:r>
        <w:rPr>
          <w:color w:val="000000" w:themeColor="text1"/>
        </w:rPr>
        <w:t>Sutartį</w:t>
      </w:r>
      <w:r w:rsidRPr="00B37C54">
        <w:rPr>
          <w:color w:val="000000" w:themeColor="text1"/>
        </w:rPr>
        <w:t xml:space="preserve"> pritaikytų sankcijų sumos negali būti dengiamos iš </w:t>
      </w:r>
      <w:r>
        <w:rPr>
          <w:color w:val="000000" w:themeColor="text1"/>
        </w:rPr>
        <w:t>Tiekėjui</w:t>
      </w:r>
      <w:r w:rsidRPr="00B37C54">
        <w:rPr>
          <w:color w:val="000000" w:themeColor="text1"/>
        </w:rPr>
        <w:t xml:space="preserve"> pagal pirkimo Sutartį priklausančių gauti sumų;</w:t>
      </w:r>
    </w:p>
    <w:p w14:paraId="4F2D3176"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Baudos sumokėjimas neatleidžia Tiekėjo nuo pareigos pašalinti klaidą;</w:t>
      </w:r>
    </w:p>
    <w:p w14:paraId="13CF5197" w14:textId="77777777" w:rsidR="00F37BD1" w:rsidRPr="00B37C54" w:rsidRDefault="00F37BD1" w:rsidP="00F37BD1">
      <w:pPr>
        <w:pStyle w:val="Sraopastraipa"/>
        <w:numPr>
          <w:ilvl w:val="3"/>
          <w:numId w:val="2"/>
        </w:numPr>
        <w:shd w:val="clear" w:color="auto" w:fill="FFFFFF"/>
        <w:tabs>
          <w:tab w:val="left" w:pos="1701"/>
        </w:tabs>
        <w:autoSpaceDE w:val="0"/>
        <w:autoSpaceDN w:val="0"/>
        <w:adjustRightInd w:val="0"/>
        <w:ind w:left="0" w:firstLine="567"/>
        <w:jc w:val="both"/>
        <w:rPr>
          <w:color w:val="000000" w:themeColor="text1"/>
        </w:rPr>
      </w:pPr>
      <w:r w:rsidRPr="00B37C54">
        <w:rPr>
          <w:color w:val="000000" w:themeColor="text1"/>
        </w:rPr>
        <w:t>Tiekėjas privalo nedelsdamas atstatyti GYPAS veikimą, įvykus klaidoms, susijusioms su naujai diegiamais funkcionalumais. Tokios klaidos klasifikuojamos kaip kritinės klaidos.</w:t>
      </w:r>
    </w:p>
    <w:p w14:paraId="1379B98B" w14:textId="77777777" w:rsidR="00F37BD1" w:rsidRPr="00B37C54" w:rsidRDefault="00F37BD1" w:rsidP="00F37BD1">
      <w:pPr>
        <w:shd w:val="clear" w:color="auto" w:fill="FFFFFF"/>
        <w:tabs>
          <w:tab w:val="left" w:pos="1701"/>
        </w:tabs>
        <w:autoSpaceDE w:val="0"/>
        <w:autoSpaceDN w:val="0"/>
        <w:adjustRightInd w:val="0"/>
        <w:ind w:left="567"/>
        <w:jc w:val="both"/>
        <w:rPr>
          <w:color w:val="000000" w:themeColor="text1"/>
        </w:rPr>
      </w:pPr>
    </w:p>
    <w:p w14:paraId="3FCFB900" w14:textId="77777777" w:rsidR="00F37BD1" w:rsidRPr="00B37C54" w:rsidRDefault="00F37BD1" w:rsidP="00F37BD1">
      <w:pPr>
        <w:pStyle w:val="Sraopastraipa"/>
        <w:numPr>
          <w:ilvl w:val="1"/>
          <w:numId w:val="2"/>
        </w:numPr>
        <w:shd w:val="clear" w:color="auto" w:fill="FFFFFF"/>
        <w:tabs>
          <w:tab w:val="left" w:pos="1701"/>
        </w:tabs>
        <w:autoSpaceDE w:val="0"/>
        <w:autoSpaceDN w:val="0"/>
        <w:adjustRightInd w:val="0"/>
        <w:ind w:left="0" w:firstLine="567"/>
        <w:jc w:val="both"/>
        <w:rPr>
          <w:color w:val="000000" w:themeColor="text1"/>
        </w:rPr>
      </w:pPr>
      <w:r w:rsidRPr="00B37C54">
        <w:rPr>
          <w:b/>
          <w:color w:val="000000" w:themeColor="text1"/>
        </w:rPr>
        <w:t>Duomenų saugos ir informacijos konfidencialumo reikalavimai:</w:t>
      </w:r>
    </w:p>
    <w:p w14:paraId="1EF914FC"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rFonts w:cs="Calibri"/>
          <w:color w:val="000000" w:themeColor="text1"/>
        </w:rPr>
        <w:t xml:space="preserve">GYPAS turi būti įgyvendintos </w:t>
      </w:r>
      <w:r w:rsidRPr="00B37C54">
        <w:rPr>
          <w:color w:val="000000" w:themeColor="text1"/>
        </w:rPr>
        <w:t>kontrolės priemonės, užtikrinančios perduodamų ar gaunamų duomenų vientisumą ir konfidencialumą, kad duomenys nebūtų iškraipyti ar neleistinai atskleisti jų perdavimo metu. Viešaisiais ryšių tinklais perduodamos, GYPAS elektroninės informacijos konfidencialumas turi būti užtikrintas, naudojant šifravimą.</w:t>
      </w:r>
    </w:p>
    <w:p w14:paraId="54A6D52C"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rFonts w:cs="Calibri"/>
          <w:color w:val="000000" w:themeColor="text1"/>
        </w:rPr>
        <w:t>Visus su Paslauga susijusius darbus Tiekėjas turės atlikti savo pačių jėgomis ir savo kaštais pasirengtoje ir susikonfigūruotoje GYPAS kūrimo aplinkoje, kuri savo infrastruktūra turi atitikti gamybinę GYPAS aplinką;</w:t>
      </w:r>
    </w:p>
    <w:p w14:paraId="1F4CD9B8"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rFonts w:cs="Calibri"/>
          <w:color w:val="000000" w:themeColor="text1"/>
        </w:rPr>
        <w:lastRenderedPageBreak/>
        <w:t xml:space="preserve">Visi sukurti ar modernizuoti programiniai moduliai, susiję su </w:t>
      </w:r>
      <w:r w:rsidRPr="00B37C54">
        <w:rPr>
          <w:color w:val="000000" w:themeColor="text1"/>
        </w:rPr>
        <w:t xml:space="preserve">GYPAS </w:t>
      </w:r>
      <w:r w:rsidRPr="00B37C54">
        <w:rPr>
          <w:rFonts w:cs="Calibri"/>
          <w:color w:val="000000" w:themeColor="text1"/>
        </w:rPr>
        <w:t xml:space="preserve">kūrimu, modernizavimu ir/ ar technine priežiūra, į gamybinę </w:t>
      </w:r>
      <w:r w:rsidRPr="00B37C54">
        <w:rPr>
          <w:color w:val="000000" w:themeColor="text1"/>
        </w:rPr>
        <w:t xml:space="preserve">GYPAS </w:t>
      </w:r>
      <w:r w:rsidRPr="00B37C54">
        <w:rPr>
          <w:rFonts w:cs="Calibri"/>
          <w:color w:val="000000" w:themeColor="text1"/>
        </w:rPr>
        <w:t xml:space="preserve">aplinką turės būti diegiami vadovaujantis </w:t>
      </w:r>
      <w:r w:rsidRPr="00B37C54">
        <w:rPr>
          <w:color w:val="000000" w:themeColor="text1"/>
        </w:rPr>
        <w:t xml:space="preserve">Pirkėjo </w:t>
      </w:r>
      <w:r w:rsidRPr="00B37C54">
        <w:rPr>
          <w:rFonts w:cs="Calibri"/>
          <w:color w:val="000000" w:themeColor="text1"/>
        </w:rPr>
        <w:t>patvirtintomis versijų ir pakeitimų valdymo procedūromis;</w:t>
      </w:r>
    </w:p>
    <w:p w14:paraId="62492E6D"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rFonts w:cs="Calibri"/>
          <w:color w:val="000000" w:themeColor="text1"/>
        </w:rPr>
        <w:t xml:space="preserve">Tuo atveju, jeigu Tiekėjas atlieka bendrųjų </w:t>
      </w:r>
      <w:r w:rsidRPr="00B37C54">
        <w:rPr>
          <w:color w:val="000000" w:themeColor="text1"/>
        </w:rPr>
        <w:t xml:space="preserve">GYPAS </w:t>
      </w:r>
      <w:r w:rsidRPr="00B37C54">
        <w:rPr>
          <w:rFonts w:cs="Calibri"/>
          <w:color w:val="000000" w:themeColor="text1"/>
        </w:rPr>
        <w:t xml:space="preserve">ir / ar kitų VMI IS dalių </w:t>
      </w:r>
      <w:r w:rsidRPr="00B37C54">
        <w:rPr>
          <w:color w:val="000000" w:themeColor="text1"/>
        </w:rPr>
        <w:t>modernizavimą</w:t>
      </w:r>
      <w:r w:rsidRPr="00B37C54">
        <w:rPr>
          <w:rFonts w:cs="Calibri"/>
          <w:color w:val="000000" w:themeColor="text1"/>
        </w:rPr>
        <w:t>, Tiekėjas privalo perimti modernizuotų</w:t>
      </w:r>
      <w:r w:rsidRPr="00B37C54">
        <w:rPr>
          <w:color w:val="000000" w:themeColor="text1"/>
        </w:rPr>
        <w:t xml:space="preserve"> GYPAS </w:t>
      </w:r>
      <w:r w:rsidRPr="00B37C54">
        <w:rPr>
          <w:rFonts w:cs="Calibri"/>
          <w:color w:val="000000" w:themeColor="text1"/>
        </w:rPr>
        <w:t xml:space="preserve">ir/ar kitų VMI IS komponentų kokybės užtikrinimo garantiją ir klaidų taisymą bei savo sąskaita ištaisyti visas jo </w:t>
      </w:r>
      <w:r w:rsidRPr="00B37C54">
        <w:rPr>
          <w:color w:val="000000" w:themeColor="text1"/>
        </w:rPr>
        <w:t xml:space="preserve">modernizuotų GYPAS </w:t>
      </w:r>
      <w:r w:rsidRPr="00B37C54">
        <w:rPr>
          <w:rFonts w:cs="Calibri"/>
          <w:color w:val="000000" w:themeColor="text1"/>
        </w:rPr>
        <w:t xml:space="preserve">ir/ar kitų VMI IS dalių klaidas, o jeigu dėl tokių klaidų būtų pažeistas </w:t>
      </w:r>
      <w:r w:rsidRPr="00B37C54">
        <w:rPr>
          <w:color w:val="000000" w:themeColor="text1"/>
        </w:rPr>
        <w:t xml:space="preserve">GYPAS </w:t>
      </w:r>
      <w:r w:rsidRPr="00B37C54">
        <w:rPr>
          <w:rFonts w:cs="Calibri"/>
          <w:color w:val="000000" w:themeColor="text1"/>
        </w:rPr>
        <w:t>ir/ar kitų VMI IS saugumas, jam būtų taikomos sankcijos, proporcingos patirtai žalai;</w:t>
      </w:r>
    </w:p>
    <w:p w14:paraId="2C86E97C"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 xml:space="preserve">GYPAS </w:t>
      </w:r>
      <w:r w:rsidRPr="00B37C54">
        <w:rPr>
          <w:rFonts w:cs="Calibri"/>
          <w:color w:val="000000" w:themeColor="text1"/>
        </w:rPr>
        <w:t xml:space="preserve">turi būti apsaugotas nuo pagrindinių per tinklą vykdomų atakų: SQL </w:t>
      </w:r>
      <w:proofErr w:type="spellStart"/>
      <w:r w:rsidRPr="00B37C54">
        <w:rPr>
          <w:rFonts w:cs="Calibri"/>
          <w:color w:val="000000" w:themeColor="text1"/>
        </w:rPr>
        <w:t>įskverbties</w:t>
      </w:r>
      <w:proofErr w:type="spellEnd"/>
      <w:r w:rsidRPr="00B37C54">
        <w:rPr>
          <w:rFonts w:cs="Calibri"/>
          <w:color w:val="000000" w:themeColor="text1"/>
        </w:rPr>
        <w:t xml:space="preserve"> (angl. SQL </w:t>
      </w:r>
      <w:proofErr w:type="spellStart"/>
      <w:r w:rsidRPr="00B37C54">
        <w:rPr>
          <w:rFonts w:cs="Calibri"/>
          <w:color w:val="000000" w:themeColor="text1"/>
        </w:rPr>
        <w:t>injection</w:t>
      </w:r>
      <w:proofErr w:type="spellEnd"/>
      <w:r w:rsidRPr="00B37C54">
        <w:rPr>
          <w:rFonts w:cs="Calibri"/>
          <w:color w:val="000000" w:themeColor="text1"/>
        </w:rPr>
        <w:t xml:space="preserve">), įterptinių instrukcijų atakų (angl. </w:t>
      </w:r>
      <w:proofErr w:type="spellStart"/>
      <w:r w:rsidRPr="00B37C54">
        <w:rPr>
          <w:rFonts w:cs="Calibri"/>
          <w:color w:val="000000" w:themeColor="text1"/>
        </w:rPr>
        <w:t>Cross-site</w:t>
      </w:r>
      <w:proofErr w:type="spellEnd"/>
      <w:r w:rsidRPr="00B37C54">
        <w:rPr>
          <w:rFonts w:cs="Calibri"/>
          <w:color w:val="000000" w:themeColor="text1"/>
        </w:rPr>
        <w:t xml:space="preserve"> </w:t>
      </w:r>
      <w:proofErr w:type="spellStart"/>
      <w:r w:rsidRPr="00B37C54">
        <w:rPr>
          <w:rFonts w:cs="Calibri"/>
          <w:color w:val="000000" w:themeColor="text1"/>
        </w:rPr>
        <w:t>scripting</w:t>
      </w:r>
      <w:proofErr w:type="spellEnd"/>
      <w:r w:rsidRPr="00B37C54">
        <w:rPr>
          <w:rFonts w:cs="Calibri"/>
          <w:color w:val="000000" w:themeColor="text1"/>
        </w:rPr>
        <w:t xml:space="preserve">), atkirtimo nuo Paslaugos (angl. DOS). Pagrindinių per tinklą vykdomų atakų sąrašas skelbiamas Atviro tinklo programų saugumo projekto (angl. </w:t>
      </w:r>
      <w:proofErr w:type="spellStart"/>
      <w:r w:rsidRPr="00B37C54">
        <w:rPr>
          <w:rFonts w:cs="Calibri"/>
          <w:color w:val="000000" w:themeColor="text1"/>
        </w:rPr>
        <w:t>The</w:t>
      </w:r>
      <w:proofErr w:type="spellEnd"/>
      <w:r w:rsidRPr="00B37C54">
        <w:rPr>
          <w:rFonts w:cs="Calibri"/>
          <w:color w:val="000000" w:themeColor="text1"/>
        </w:rPr>
        <w:t xml:space="preserve"> </w:t>
      </w:r>
      <w:proofErr w:type="spellStart"/>
      <w:r w:rsidRPr="00B37C54">
        <w:rPr>
          <w:rFonts w:cs="Calibri"/>
          <w:color w:val="000000" w:themeColor="text1"/>
        </w:rPr>
        <w:t>Open</w:t>
      </w:r>
      <w:proofErr w:type="spellEnd"/>
      <w:r w:rsidRPr="00B37C54">
        <w:rPr>
          <w:rFonts w:cs="Calibri"/>
          <w:color w:val="000000" w:themeColor="text1"/>
        </w:rPr>
        <w:t xml:space="preserve"> </w:t>
      </w:r>
      <w:proofErr w:type="spellStart"/>
      <w:r w:rsidRPr="00B37C54">
        <w:rPr>
          <w:rFonts w:cs="Calibri"/>
          <w:color w:val="000000" w:themeColor="text1"/>
        </w:rPr>
        <w:t>Web</w:t>
      </w:r>
      <w:proofErr w:type="spellEnd"/>
      <w:r w:rsidRPr="00B37C54">
        <w:rPr>
          <w:rFonts w:cs="Calibri"/>
          <w:color w:val="000000" w:themeColor="text1"/>
        </w:rPr>
        <w:t xml:space="preserve"> </w:t>
      </w:r>
      <w:proofErr w:type="spellStart"/>
      <w:r w:rsidRPr="00B37C54">
        <w:rPr>
          <w:rFonts w:cs="Calibri"/>
          <w:color w:val="000000" w:themeColor="text1"/>
        </w:rPr>
        <w:t>Application</w:t>
      </w:r>
      <w:proofErr w:type="spellEnd"/>
      <w:r w:rsidRPr="00B37C54">
        <w:rPr>
          <w:rFonts w:cs="Calibri"/>
          <w:color w:val="000000" w:themeColor="text1"/>
        </w:rPr>
        <w:t xml:space="preserve"> </w:t>
      </w:r>
      <w:proofErr w:type="spellStart"/>
      <w:r w:rsidRPr="00B37C54">
        <w:rPr>
          <w:rFonts w:cs="Calibri"/>
          <w:color w:val="000000" w:themeColor="text1"/>
        </w:rPr>
        <w:t>Security</w:t>
      </w:r>
      <w:proofErr w:type="spellEnd"/>
      <w:r w:rsidRPr="00B37C54">
        <w:rPr>
          <w:rFonts w:cs="Calibri"/>
          <w:color w:val="000000" w:themeColor="text1"/>
        </w:rPr>
        <w:t xml:space="preserve"> Project (OWASP)) interneto svetainėje </w:t>
      </w:r>
      <w:hyperlink r:id="rId8" w:history="1">
        <w:r w:rsidRPr="00B37C54">
          <w:rPr>
            <w:rStyle w:val="Hipersaitas"/>
            <w:rFonts w:cs="Calibri"/>
            <w:color w:val="000000" w:themeColor="text1"/>
          </w:rPr>
          <w:t>www.owasp.org</w:t>
        </w:r>
      </w:hyperlink>
      <w:r w:rsidRPr="00B37C54">
        <w:rPr>
          <w:rFonts w:cs="Calibri"/>
          <w:color w:val="000000" w:themeColor="text1"/>
        </w:rPr>
        <w:t>;</w:t>
      </w:r>
    </w:p>
    <w:p w14:paraId="4EB80460"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rFonts w:cs="Calibri"/>
          <w:color w:val="000000" w:themeColor="text1"/>
        </w:rPr>
        <w:t xml:space="preserve">Techninėje Specifikacijoje nustatytu darbo režimu turi būti užtikrintas nustatytas prieinamumo prie </w:t>
      </w:r>
      <w:r w:rsidRPr="00B37C54">
        <w:rPr>
          <w:color w:val="000000" w:themeColor="text1"/>
        </w:rPr>
        <w:t xml:space="preserve">GYPAS </w:t>
      </w:r>
      <w:r w:rsidRPr="00B37C54">
        <w:rPr>
          <w:rFonts w:cs="Calibri"/>
          <w:color w:val="000000" w:themeColor="text1"/>
        </w:rPr>
        <w:t>lygis visu Sutarties galiojimo laikotarpiu;</w:t>
      </w:r>
    </w:p>
    <w:p w14:paraId="048CB7E9"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Paslaugos vykdymo metu modernizuojant GYPAS ar atskiras jo dalis ir atlikus pakeitimus, kurie turi įtakos naudotojų atliekamiems veiksmams su duomenimis, veiksmus su naudotojų ar jų grupių bei administratorių teisių naudotis sistemos ištekliais pakeitimais, sistemos parametrų, laiko ir / ar datos pakeitimais ir kitus veiksmus, turi būti papildytas esamas GYPAS naudotojų atliekamų veiksmų auditavimo sprendimas;</w:t>
      </w:r>
    </w:p>
    <w:p w14:paraId="257821BD"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 xml:space="preserve">GYPAS turi būti įgyvendintos įvestos elektroninės informacijos tikslumo, užbaigtumo ir patikimumo tikrinimo priemonės. </w:t>
      </w:r>
    </w:p>
    <w:p w14:paraId="0CB31D11"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Modernizuotuose ar naujai sukurtuose GYPAS moduliuose ar jos dalyse turi būti fiksuojami ir perduodami centralizuotam VMI informacinių sistemų auditavimo sprendiniui tinkamu formatu šie įrašai:</w:t>
      </w:r>
    </w:p>
    <w:p w14:paraId="4E6EBAA4" w14:textId="77777777" w:rsidR="00F37BD1" w:rsidRPr="00B37C54" w:rsidRDefault="00F37BD1" w:rsidP="00F37BD1">
      <w:pPr>
        <w:pStyle w:val="Sraopastraipa"/>
        <w:shd w:val="clear" w:color="auto" w:fill="FFFFFF"/>
        <w:autoSpaceDE w:val="0"/>
        <w:autoSpaceDN w:val="0"/>
        <w:adjustRightInd w:val="0"/>
        <w:ind w:left="0" w:firstLine="567"/>
        <w:jc w:val="both"/>
        <w:rPr>
          <w:color w:val="000000" w:themeColor="text1"/>
        </w:rPr>
      </w:pPr>
      <w:r w:rsidRPr="00B37C54">
        <w:rPr>
          <w:color w:val="000000" w:themeColor="text1"/>
        </w:rPr>
        <w:t>• sistemos ir / ar jos elementų, įskaitant audito funkcijos, įjungimas ir išjungimas ar perkrovimas;</w:t>
      </w:r>
    </w:p>
    <w:p w14:paraId="08FAF887" w14:textId="77777777" w:rsidR="00F37BD1" w:rsidRPr="00B37C54" w:rsidRDefault="00F37BD1" w:rsidP="00F37BD1">
      <w:pPr>
        <w:pStyle w:val="Sraopastraipa"/>
        <w:shd w:val="clear" w:color="auto" w:fill="FFFFFF"/>
        <w:autoSpaceDE w:val="0"/>
        <w:autoSpaceDN w:val="0"/>
        <w:adjustRightInd w:val="0"/>
        <w:ind w:left="0" w:firstLine="567"/>
        <w:jc w:val="both"/>
        <w:rPr>
          <w:color w:val="000000" w:themeColor="text1"/>
        </w:rPr>
      </w:pPr>
      <w:r w:rsidRPr="00B37C54">
        <w:rPr>
          <w:color w:val="000000" w:themeColor="text1"/>
        </w:rPr>
        <w:t>• sėkmingi ir nesėkmingi bandymai prisijungti ir atsijungti;</w:t>
      </w:r>
    </w:p>
    <w:p w14:paraId="1F1D0971" w14:textId="77777777" w:rsidR="00F37BD1" w:rsidRPr="00B37C54" w:rsidRDefault="00F37BD1" w:rsidP="00F37BD1">
      <w:pPr>
        <w:pStyle w:val="Sraopastraipa"/>
        <w:shd w:val="clear" w:color="auto" w:fill="FFFFFF"/>
        <w:autoSpaceDE w:val="0"/>
        <w:autoSpaceDN w:val="0"/>
        <w:adjustRightInd w:val="0"/>
        <w:ind w:left="0" w:firstLine="567"/>
        <w:jc w:val="both"/>
        <w:rPr>
          <w:color w:val="000000" w:themeColor="text1"/>
        </w:rPr>
      </w:pPr>
      <w:r w:rsidRPr="00B37C54">
        <w:rPr>
          <w:color w:val="000000" w:themeColor="text1"/>
        </w:rPr>
        <w:t>• visi naudotojų vykdomi veiksmai, apimant veiksmus su duomenimis, naudotojų ar jų grupių bei administratorių teisių naudotis sistemos ištekliais pakeitimus, sistemos parametrų, laiko ir / ar datos pakeitimus ir kitus veiksmus;</w:t>
      </w:r>
    </w:p>
    <w:p w14:paraId="380008F2" w14:textId="77777777" w:rsidR="00F37BD1" w:rsidRPr="00B37C54" w:rsidRDefault="00F37BD1" w:rsidP="00F37BD1">
      <w:pPr>
        <w:pStyle w:val="Sraopastraipa"/>
        <w:shd w:val="clear" w:color="auto" w:fill="FFFFFF"/>
        <w:autoSpaceDE w:val="0"/>
        <w:autoSpaceDN w:val="0"/>
        <w:adjustRightInd w:val="0"/>
        <w:ind w:left="0" w:firstLine="567"/>
        <w:jc w:val="both"/>
        <w:rPr>
          <w:color w:val="000000" w:themeColor="text1"/>
        </w:rPr>
      </w:pPr>
      <w:r w:rsidRPr="00B37C54">
        <w:rPr>
          <w:color w:val="000000" w:themeColor="text1"/>
        </w:rPr>
        <w:t>• kiti VMI prie FM nurodyti įrašai apie elektroninės informacijos saugai svarbius įvykius.</w:t>
      </w:r>
    </w:p>
    <w:p w14:paraId="7463FE08"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Fiksuojamų įrašų laiko žymos turi būti sinchronizuotos ne mažiau kaip vienos sekundės tikslumu ir turi būti naudojami mažiausiai 2 laiko sinchronizavimo šaltiniai.</w:t>
      </w:r>
    </w:p>
    <w:p w14:paraId="3B157C1B"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Kiekvienas fiksuojamas įrašas turi apimti šiuos duomenis: veiksmą atlikusio naudotojo vardą (prisijungimo identifikatorių), atliktą veiksmą (turi būti fiksuojamas naudotojo sąsajoje atliktas veiksmas), su kokio asmens (-ų) duomenimis atliktas veiksmas, objekto, su kuriuo atliktas veiksmas, identifikatorių, naudotojo įvestą asmens duomenų naudojimo tikslą, įrenginio, susijusio su įvykiu, vardą (identifikatorių), įvykio rūšį / pobūdį, veiksmo arba įvykio datą ir tikslų laiką, įvykio rezultatą ir kitą informacijos saugai svarbią informaciją (suderintą su VMI).</w:t>
      </w:r>
    </w:p>
    <w:p w14:paraId="4246F3BF"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GYPAS naudotojų veiksmai turi būti fiksuojami naudotojo sąsajoje konkretų atliktą veiksmą atspindinčiais pavadinimais. Be to, turi būti pateikiamas detalus fiksuojamų veiksmų žinynas.</w:t>
      </w:r>
    </w:p>
    <w:p w14:paraId="3701BB5B"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Tiekėjo darbuotojams draudžiama savavališkai atlikti diegimus bei kitokius konfigūravimo darbus.</w:t>
      </w:r>
    </w:p>
    <w:p w14:paraId="587D6B26"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Atlikus GYPAS komponentų keitimą, po kurio šių komponentų kokybės garantija pereina Tiekėjui, Tiekėjas turi užtikrinti GYPAS komponentų atsparumą įsilaužimui. Tiekėjas privalo pašalinti visus trūkumus, nustatytus jo paties, taip pat, nustatytus Pirkėjo ar nepriklausomo atsparumo įsilaužimui vertinimo paslaugų tiekėjo.</w:t>
      </w:r>
    </w:p>
    <w:p w14:paraId="5E846985"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lastRenderedPageBreak/>
        <w:t>Turi būti užtikrinamas saugių protokolų ir (arba) slaptažodžių naudojimas, kai duomenys perduodami išoriniais duomenų perdavimo tinklais, užtikrinant GYPAS taikomų sprendimų integralumą ir vientisumą.</w:t>
      </w:r>
    </w:p>
    <w:p w14:paraId="18D0EF8E"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Paslaugų teikimo metu turi būti vadovaujamasi Reglamentu (ES) 2016/679,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(2025 m. lapkričio 6 d. įsakymo Nr. V-344 redakcija) ir kitų teisės aktų nuostatomis.</w:t>
      </w:r>
    </w:p>
    <w:p w14:paraId="2282E511"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Tiekėjas galės vykdyti pirkimo sutartį tik Tiekėjo specialistams (komandos nariams) pasirašiusius Konfidencialumo pasižadėjimo formą, patvirtintą Valstybinės mokesčių inspekcijos prie Lietuvos Respublikos finansų ministerijos viršininko 2019 m. sausio 7 d. įsakymu Nr. V-4 „Dėl duomenų tvarkymo sutarties ir konfidencialumo pasižadėjimo“.</w:t>
      </w:r>
    </w:p>
    <w:p w14:paraId="129A85C9" w14:textId="77777777" w:rsidR="00F37BD1"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Jeigu Paslaugų teikimo metu Tiekėjui bus būtina tvarkyti realius duomenis, Tiekėjas ir Pirkėjas turės pasirašyti Pirkėjo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4D0B23DF"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Paslaugų teikimo metu pažeis informacijos saugumo (konfidencialumo, vientisumo ir prieinamumo) reikalavimus. Tiekėjas turės atlyginti nuostolius, susijusius su neteisėtu informacijos tvarkymu ar kitais informacijos saugumo pažeidimais.</w:t>
      </w:r>
    </w:p>
    <w:p w14:paraId="3F6BF02A"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Tiekėjui paslaptyje laikoma informacija teikiama tik tokios apimties, kuri būtina Paslaugoms atlikti. Tiekėjas turi imtis visų teisinių, techninių ir organizacinių priemonių gautai informacijai apsaugoti.</w:t>
      </w:r>
    </w:p>
    <w:p w14:paraId="2AE9400B"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Tiekėjas turi užtikrinti ir garantuoti, kad Tiekėjo darbuotojai, kurie atliks Paslaugas, saugos paslaptyje gautą informaciją tiek Paslaugų teikimo metu, tiek pasibaigus sutarčiai, tiek pasibaigus Tiekėjo darbuotojų darbo ar kitokiems santykiams su Tiekėju.</w:t>
      </w:r>
    </w:p>
    <w:p w14:paraId="514AB618"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 xml:space="preserve">Tiekėjas turi užtikrinti ir garantuoti, kad Tiekėjo darbuotojai, kurie atliks Paslaugas, bus supažindinti su Informaciniu pranešimu apie paslaugų / prekių teikėjų darbuotojų asmens duomenų tvarkymą (su pranešimo forma galima susipažinti VMI interneto svetainės skiltyje „Asmens duomenų apsauga“ </w:t>
      </w:r>
      <w:r w:rsidRPr="00B37C54">
        <w:rPr>
          <w:color w:val="000000" w:themeColor="text1"/>
        </w:rPr>
        <w:sym w:font="Wingdings" w:char="F0E0"/>
      </w:r>
      <w:r w:rsidRPr="00B37C54">
        <w:rPr>
          <w:color w:val="000000" w:themeColor="text1"/>
        </w:rPr>
        <w:t xml:space="preserve"> „Privatumo politikos“ </w:t>
      </w:r>
      <w:r w:rsidRPr="00B37C54">
        <w:rPr>
          <w:color w:val="000000" w:themeColor="text1"/>
        </w:rPr>
        <w:sym w:font="Wingdings" w:char="F0E0"/>
      </w:r>
      <w:r w:rsidRPr="00B37C54">
        <w:rPr>
          <w:color w:val="000000" w:themeColor="text1"/>
        </w:rPr>
        <w:t xml:space="preserve"> „</w:t>
      </w:r>
      <w:hyperlink r:id="rId9" w:history="1">
        <w:r w:rsidRPr="00B37C54">
          <w:rPr>
            <w:rStyle w:val="Hipersaitas"/>
            <w:color w:val="000000" w:themeColor="text1"/>
          </w:rPr>
          <w:t>Privatumo pranešimas (apie paslaugų ir / ar prekių teikėjų darbuotojų duomenų tvarkymą)</w:t>
        </w:r>
      </w:hyperlink>
      <w:r w:rsidRPr="00B37C54">
        <w:rPr>
          <w:color w:val="000000" w:themeColor="text1"/>
        </w:rPr>
        <w:t>“). Supažindinimas privalo būti atliktas iki Paslaugų teikimo pradžios.</w:t>
      </w:r>
    </w:p>
    <w:p w14:paraId="3A38973A" w14:textId="77777777" w:rsidR="00F37BD1" w:rsidRPr="00D40729"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Tiekėjas privalo pagrįstai nedelsdamas, ir jei įmanoma, praėjus ne daugiau kaip 24 valandoms nuo galimo informacijos saugumo incidento nustatymo, apie įvykusį ar galimai įvykusį informacijos saugos incidentą informuoti Pirkėją el. paštu</w:t>
      </w:r>
      <w:r>
        <w:rPr>
          <w:color w:val="000000" w:themeColor="text1"/>
        </w:rPr>
        <w:t xml:space="preserve"> </w:t>
      </w:r>
      <w:hyperlink r:id="rId10" w:history="1">
        <w:r w:rsidRPr="005E118F">
          <w:rPr>
            <w:color w:val="0563C1" w:themeColor="hyperlink"/>
            <w:u w:val="single"/>
          </w:rPr>
          <w:t>duomenu_sauga@vmi.lt</w:t>
        </w:r>
      </w:hyperlink>
      <w:r w:rsidRPr="005E118F">
        <w:rPr>
          <w:color w:val="0563C1" w:themeColor="hyperlink"/>
          <w:u w:val="single"/>
        </w:rPr>
        <w:t>.</w:t>
      </w:r>
    </w:p>
    <w:p w14:paraId="280E641D"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 xml:space="preserve">Tiekėjo pasitelktas informacijos saugos specialistas (-ai) privalo vertinti, ar Sutarties vykdymo metu Tiekėjo priimami sprendimai atitinka informacijos saugumo reikalavimus. </w:t>
      </w:r>
    </w:p>
    <w:p w14:paraId="4B23706B" w14:textId="77777777" w:rsidR="00F37BD1" w:rsidRPr="00875E4E"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875E4E">
        <w:rPr>
          <w:color w:val="000000" w:themeColor="text1"/>
        </w:rPr>
        <w:t>Visi informacijos saugumo reikalavimai, taikomi Tiekėjui, yra taikomi ir jo subrangovams.</w:t>
      </w:r>
    </w:p>
    <w:p w14:paraId="299CA871" w14:textId="77777777" w:rsidR="00F37BD1" w:rsidRPr="00B37C54" w:rsidRDefault="00F37BD1" w:rsidP="00F37BD1">
      <w:pPr>
        <w:pStyle w:val="Sraopastraipa"/>
        <w:numPr>
          <w:ilvl w:val="2"/>
          <w:numId w:val="2"/>
        </w:numPr>
        <w:shd w:val="clear" w:color="auto" w:fill="FFFFFF"/>
        <w:autoSpaceDE w:val="0"/>
        <w:autoSpaceDN w:val="0"/>
        <w:adjustRightInd w:val="0"/>
        <w:ind w:left="0" w:firstLine="567"/>
        <w:jc w:val="both"/>
        <w:rPr>
          <w:color w:val="000000" w:themeColor="text1"/>
        </w:rPr>
      </w:pPr>
      <w:r w:rsidRPr="00B37C54">
        <w:rPr>
          <w:color w:val="000000" w:themeColor="text1"/>
        </w:rPr>
        <w:t xml:space="preserve">Paslaugų teikimui Tiekėjo darbuotojams prieiga </w:t>
      </w:r>
      <w:r w:rsidRPr="00B37C54">
        <w:rPr>
          <w:iCs/>
          <w:color w:val="000000" w:themeColor="text1"/>
        </w:rPr>
        <w:t xml:space="preserve">prie Pirkėjo valdomų informacinių išteklių </w:t>
      </w:r>
      <w:r w:rsidRPr="00B37C54">
        <w:rPr>
          <w:color w:val="000000" w:themeColor="text1"/>
        </w:rPr>
        <w:t xml:space="preserve">suteikiama tik per Pirkėjo 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„Dėl Valstybinės mokesčių inspekcijos prie Lietuvos Respublikos finansų </w:t>
      </w:r>
      <w:r w:rsidRPr="00B37C54">
        <w:rPr>
          <w:color w:val="000000" w:themeColor="text1"/>
        </w:rPr>
        <w:lastRenderedPageBreak/>
        <w:t>ministerijos informacinių sistemų naudotojų administravimo taisyklių patvirtinimo“ (2025 m. rugpjūčio 29 d. įsakymo Nr. V-252 redakcija) (toliau — Naudotojų administravimo taisyklės), nuostatomis. Tiekėjo</w:t>
      </w:r>
      <w:r w:rsidRPr="00B37C54">
        <w:rPr>
          <w:iCs/>
          <w:color w:val="000000" w:themeColor="text1"/>
        </w:rPr>
        <w:t xml:space="preserve"> darbuotojai, teikdami viešojo pirkimo sutartyje numatytas paslaugas, prie Pirkėjo valdomų informacinių išteklių gali jungtis tik iš Tiekėjo biuro IP adresų, kurių skaičius negali viršyti 3 ir kurie nurodomi atskirame (viešai neskelbiamame) viešojo pirkimo sutarties priede. Iš kitų IP adresų prisijungimai prie Pirkėjo valdomų informacinių išteklių nebus leidžiami.</w:t>
      </w:r>
    </w:p>
    <w:p w14:paraId="79F6BC48" w14:textId="77777777" w:rsidR="00F37BD1" w:rsidRPr="00B37C54" w:rsidRDefault="00F37BD1" w:rsidP="00F37BD1">
      <w:pPr>
        <w:shd w:val="clear" w:color="auto" w:fill="FFFFFF"/>
        <w:tabs>
          <w:tab w:val="left" w:pos="567"/>
          <w:tab w:val="left" w:pos="851"/>
          <w:tab w:val="left" w:pos="1134"/>
        </w:tabs>
        <w:autoSpaceDE w:val="0"/>
        <w:autoSpaceDN w:val="0"/>
        <w:adjustRightInd w:val="0"/>
        <w:ind w:firstLine="567"/>
        <w:jc w:val="both"/>
        <w:rPr>
          <w:rFonts w:ascii="Trebuchet MS" w:hAnsi="Trebuchet MS"/>
          <w:b/>
          <w:color w:val="000000" w:themeColor="text1"/>
          <w:sz w:val="22"/>
          <w:szCs w:val="22"/>
        </w:rPr>
      </w:pPr>
    </w:p>
    <w:p w14:paraId="09A21011" w14:textId="77777777" w:rsidR="00F37BD1" w:rsidRPr="00B37C54" w:rsidRDefault="00F37BD1" w:rsidP="00F37BD1">
      <w:pPr>
        <w:pStyle w:val="Sraopastraipa"/>
        <w:numPr>
          <w:ilvl w:val="1"/>
          <w:numId w:val="2"/>
        </w:numPr>
        <w:shd w:val="clear" w:color="auto" w:fill="FFFFFF"/>
        <w:autoSpaceDE w:val="0"/>
        <w:autoSpaceDN w:val="0"/>
        <w:adjustRightInd w:val="0"/>
        <w:ind w:left="0" w:firstLine="567"/>
        <w:jc w:val="both"/>
        <w:rPr>
          <w:color w:val="000000" w:themeColor="text1"/>
        </w:rPr>
      </w:pPr>
      <w:r w:rsidRPr="00B37C54">
        <w:rPr>
          <w:b/>
          <w:color w:val="000000" w:themeColor="text1"/>
        </w:rPr>
        <w:t>Informacija apie pirkimo objektui galimai reikalingus duomenis ir sąryšius su kitomis VMI prie FM paslaugomis ar IS, būtinus integracijai vertinti (ši informacija užpildoma tuo atveju, jeigu tai susiję su pirkimo objektu):</w:t>
      </w:r>
    </w:p>
    <w:p w14:paraId="294F2409" w14:textId="77777777" w:rsidR="00F37BD1" w:rsidRPr="00D40729" w:rsidRDefault="00F37BD1" w:rsidP="00F37BD1">
      <w:pPr>
        <w:pStyle w:val="Sraopastraipa"/>
        <w:numPr>
          <w:ilvl w:val="2"/>
          <w:numId w:val="2"/>
        </w:numPr>
        <w:shd w:val="clear" w:color="auto" w:fill="FFFFFF" w:themeFill="background1"/>
        <w:autoSpaceDE w:val="0"/>
        <w:autoSpaceDN w:val="0"/>
        <w:adjustRightInd w:val="0"/>
        <w:ind w:left="0" w:firstLine="567"/>
        <w:jc w:val="both"/>
        <w:rPr>
          <w:color w:val="000000" w:themeColor="text1"/>
        </w:rPr>
      </w:pPr>
      <w:r w:rsidRPr="00D40729">
        <w:rPr>
          <w:color w:val="000000" w:themeColor="text1"/>
        </w:rPr>
        <w:t>GYPAS duomenų srautai: Paslaugų teikimas turėtų būti derinamas su kitų Pirkėjo ir išorinių IS, su kuriomis turi būti užtikrinama GYPAS integracija, kūrimo / modernizavimo darbais.</w:t>
      </w:r>
    </w:p>
    <w:p w14:paraId="5C262829" w14:textId="77777777" w:rsidR="00F37BD1" w:rsidRDefault="00F37BD1" w:rsidP="00F37BD1">
      <w:pPr>
        <w:pStyle w:val="Sraopastraipa"/>
        <w:numPr>
          <w:ilvl w:val="2"/>
          <w:numId w:val="2"/>
        </w:numPr>
        <w:shd w:val="clear" w:color="auto" w:fill="FFFFFF" w:themeFill="background1"/>
        <w:autoSpaceDE w:val="0"/>
        <w:autoSpaceDN w:val="0"/>
        <w:adjustRightInd w:val="0"/>
        <w:ind w:left="0" w:firstLine="567"/>
        <w:jc w:val="both"/>
        <w:rPr>
          <w:color w:val="000000" w:themeColor="text1"/>
        </w:rPr>
      </w:pPr>
      <w:r w:rsidRPr="00D40729">
        <w:rPr>
          <w:color w:val="000000" w:themeColor="text1"/>
        </w:rPr>
        <w:t>GYPAS integracija su kitomis Pirkėjo ir išorinėmis IS bei duomenų teikimas išoriniams gavėjams turi būti atliekama panaudojant naudojamų programinių produktų standartinius duomenų integravimo metodus ir / ar Paslaugomis grindžiamą architektūrą SOA (angl. „</w:t>
      </w:r>
      <w:proofErr w:type="spellStart"/>
      <w:r w:rsidRPr="00D40729">
        <w:rPr>
          <w:color w:val="000000" w:themeColor="text1"/>
        </w:rPr>
        <w:t>Service</w:t>
      </w:r>
      <w:proofErr w:type="spellEnd"/>
      <w:r w:rsidRPr="00D40729">
        <w:rPr>
          <w:color w:val="000000" w:themeColor="text1"/>
        </w:rPr>
        <w:t xml:space="preserve"> </w:t>
      </w:r>
      <w:proofErr w:type="spellStart"/>
      <w:r w:rsidRPr="00D40729">
        <w:rPr>
          <w:color w:val="000000" w:themeColor="text1"/>
        </w:rPr>
        <w:t>Oriented</w:t>
      </w:r>
      <w:proofErr w:type="spellEnd"/>
      <w:r w:rsidRPr="00D40729">
        <w:rPr>
          <w:color w:val="000000" w:themeColor="text1"/>
        </w:rPr>
        <w:t xml:space="preserve"> </w:t>
      </w:r>
      <w:proofErr w:type="spellStart"/>
      <w:r w:rsidRPr="00D40729">
        <w:rPr>
          <w:color w:val="000000" w:themeColor="text1"/>
        </w:rPr>
        <w:t>Architecture</w:t>
      </w:r>
      <w:proofErr w:type="spellEnd"/>
      <w:r w:rsidRPr="00D40729">
        <w:rPr>
          <w:color w:val="000000" w:themeColor="text1"/>
        </w:rPr>
        <w:t>“).</w:t>
      </w:r>
    </w:p>
    <w:p w14:paraId="3EDFA441" w14:textId="77777777" w:rsidR="00F37BD1" w:rsidRPr="00111DAE" w:rsidRDefault="00F37BD1" w:rsidP="00F37BD1">
      <w:pPr>
        <w:pStyle w:val="Sraopastraipa"/>
        <w:numPr>
          <w:ilvl w:val="2"/>
          <w:numId w:val="2"/>
        </w:numPr>
        <w:shd w:val="clear" w:color="auto" w:fill="FFFFFF" w:themeFill="background1"/>
        <w:autoSpaceDE w:val="0"/>
        <w:autoSpaceDN w:val="0"/>
        <w:adjustRightInd w:val="0"/>
        <w:ind w:left="0" w:firstLine="567"/>
        <w:jc w:val="both"/>
        <w:rPr>
          <w:color w:val="000000" w:themeColor="text1"/>
        </w:rPr>
      </w:pPr>
      <w:r w:rsidRPr="00111DAE">
        <w:t>Tiekėjui bus suteikta galimybė susipažinti su esamais sprendimais, apibrėžiančiais GYPAS architektūrą ir GYPAS sprendinius, kurie nėra viešai platinami, taip pat su kitų VMI prie FM IS, su kuriomis GYPAS realizuota integracija, infrastruktūra, tiek kiek tai reikalinga Paslaugos vykdymui.</w:t>
      </w:r>
    </w:p>
    <w:p w14:paraId="24AD3904" w14:textId="77777777" w:rsidR="00F37BD1" w:rsidRPr="00111DAE" w:rsidRDefault="00F37BD1" w:rsidP="00F37BD1">
      <w:pPr>
        <w:shd w:val="clear" w:color="auto" w:fill="FFFFFF"/>
        <w:tabs>
          <w:tab w:val="left" w:pos="1418"/>
        </w:tabs>
        <w:autoSpaceDE w:val="0"/>
        <w:autoSpaceDN w:val="0"/>
        <w:adjustRightInd w:val="0"/>
        <w:jc w:val="both"/>
        <w:rPr>
          <w:color w:val="000000" w:themeColor="text1"/>
          <w:highlight w:val="lightGray"/>
        </w:rPr>
      </w:pPr>
    </w:p>
    <w:p w14:paraId="0BB5B8EE" w14:textId="785E5BE3" w:rsidR="000F0C01" w:rsidRDefault="000F0C01" w:rsidP="00D9508B"/>
    <w:sectPr w:rsidR="000F0C01" w:rsidSect="00A96493">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2C2AA" w14:textId="77777777" w:rsidR="00BC0ABA" w:rsidRDefault="00BC0ABA" w:rsidP="007355C1">
      <w:r>
        <w:separator/>
      </w:r>
    </w:p>
  </w:endnote>
  <w:endnote w:type="continuationSeparator" w:id="0">
    <w:p w14:paraId="4AA8F0EF" w14:textId="77777777" w:rsidR="00BC0ABA" w:rsidRDefault="00BC0ABA" w:rsidP="0073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A145" w14:textId="77777777" w:rsidR="00BC0ABA" w:rsidRDefault="00BC0ABA" w:rsidP="007355C1">
      <w:r>
        <w:separator/>
      </w:r>
    </w:p>
  </w:footnote>
  <w:footnote w:type="continuationSeparator" w:id="0">
    <w:p w14:paraId="0F575B70" w14:textId="77777777" w:rsidR="00BC0ABA" w:rsidRDefault="00BC0ABA" w:rsidP="0073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0299132"/>
      <w:docPartObj>
        <w:docPartGallery w:val="Page Numbers (Top of Page)"/>
        <w:docPartUnique/>
      </w:docPartObj>
    </w:sdtPr>
    <w:sdtEndPr>
      <w:rPr>
        <w:rFonts w:ascii="Trebuchet MS" w:hAnsi="Trebuchet MS"/>
        <w:sz w:val="22"/>
        <w:szCs w:val="22"/>
      </w:rPr>
    </w:sdtEndPr>
    <w:sdtContent>
      <w:p w14:paraId="79AFFEBC" w14:textId="115CE9BC" w:rsidR="00BC0ABA" w:rsidRPr="00A96493" w:rsidRDefault="00BC0ABA">
        <w:pPr>
          <w:pStyle w:val="Antrats"/>
          <w:jc w:val="center"/>
          <w:rPr>
            <w:rFonts w:ascii="Trebuchet MS" w:hAnsi="Trebuchet MS"/>
            <w:sz w:val="22"/>
            <w:szCs w:val="22"/>
          </w:rPr>
        </w:pPr>
        <w:r w:rsidRPr="00A96493">
          <w:rPr>
            <w:rFonts w:ascii="Trebuchet MS" w:hAnsi="Trebuchet MS"/>
            <w:sz w:val="22"/>
            <w:szCs w:val="22"/>
          </w:rPr>
          <w:fldChar w:fldCharType="begin"/>
        </w:r>
        <w:r w:rsidRPr="00A96493">
          <w:rPr>
            <w:rFonts w:ascii="Trebuchet MS" w:hAnsi="Trebuchet MS"/>
            <w:sz w:val="22"/>
            <w:szCs w:val="22"/>
          </w:rPr>
          <w:instrText>PAGE   \* MERGEFORMAT</w:instrText>
        </w:r>
        <w:r w:rsidRPr="00A96493">
          <w:rPr>
            <w:rFonts w:ascii="Trebuchet MS" w:hAnsi="Trebuchet MS"/>
            <w:sz w:val="22"/>
            <w:szCs w:val="22"/>
          </w:rPr>
          <w:fldChar w:fldCharType="separate"/>
        </w:r>
        <w:r w:rsidRPr="00A96493">
          <w:rPr>
            <w:rFonts w:ascii="Trebuchet MS" w:hAnsi="Trebuchet MS"/>
            <w:sz w:val="22"/>
            <w:szCs w:val="22"/>
          </w:rPr>
          <w:t>2</w:t>
        </w:r>
        <w:r w:rsidRPr="00A96493">
          <w:rPr>
            <w:rFonts w:ascii="Trebuchet MS" w:hAnsi="Trebuchet MS"/>
            <w:sz w:val="22"/>
            <w:szCs w:val="22"/>
          </w:rPr>
          <w:fldChar w:fldCharType="end"/>
        </w:r>
      </w:p>
    </w:sdtContent>
  </w:sdt>
  <w:p w14:paraId="0081018D" w14:textId="77777777" w:rsidR="00BC0ABA" w:rsidRDefault="00BC0A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AF17E7E"/>
    <w:multiLevelType w:val="hybridMultilevel"/>
    <w:tmpl w:val="EC08AA7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D74512B"/>
    <w:multiLevelType w:val="multilevel"/>
    <w:tmpl w:val="EEF02F6A"/>
    <w:lvl w:ilvl="0">
      <w:start w:val="3"/>
      <w:numFmt w:val="decimal"/>
      <w:lvlText w:val="%1"/>
      <w:lvlJc w:val="left"/>
      <w:pPr>
        <w:ind w:left="567" w:hanging="567"/>
      </w:pPr>
      <w:rPr>
        <w:rFonts w:hint="default"/>
      </w:rPr>
    </w:lvl>
    <w:lvl w:ilvl="1">
      <w:start w:val="1"/>
      <w:numFmt w:val="decimal"/>
      <w:lvlText w:val="%1.%2"/>
      <w:lvlJc w:val="left"/>
      <w:pPr>
        <w:ind w:left="1134" w:hanging="567"/>
      </w:pPr>
      <w:rPr>
        <w:rFonts w:hint="default"/>
        <w:b/>
      </w:rPr>
    </w:lvl>
    <w:lvl w:ilvl="2">
      <w:start w:val="1"/>
      <w:numFmt w:val="decimal"/>
      <w:lvlText w:val="%1.%2.%3"/>
      <w:lvlJc w:val="left"/>
      <w:pPr>
        <w:ind w:left="0" w:firstLine="0"/>
      </w:pPr>
      <w:rPr>
        <w:rFonts w:hint="default"/>
        <w:b w:val="0"/>
      </w:rPr>
    </w:lvl>
    <w:lvl w:ilvl="3">
      <w:start w:val="1"/>
      <w:numFmt w:val="decimal"/>
      <w:lvlText w:val="%1.%2.%3.%4"/>
      <w:lvlJc w:val="left"/>
      <w:pPr>
        <w:ind w:left="1134" w:hanging="850"/>
      </w:pPr>
      <w:rPr>
        <w:rFonts w:hint="default"/>
        <w:b w:val="0"/>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65500A"/>
    <w:multiLevelType w:val="multilevel"/>
    <w:tmpl w:val="D3FC2366"/>
    <w:lvl w:ilvl="0">
      <w:start w:val="2"/>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5116C05"/>
    <w:multiLevelType w:val="multilevel"/>
    <w:tmpl w:val="D7BCF156"/>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8" w15:restartNumberingAfterBreak="0">
    <w:nsid w:val="26A840A6"/>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89C1C4C"/>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B420C9"/>
    <w:multiLevelType w:val="multilevel"/>
    <w:tmpl w:val="5E821342"/>
    <w:lvl w:ilvl="0">
      <w:start w:val="3"/>
      <w:numFmt w:val="decimal"/>
      <w:suff w:val="nothing"/>
      <w:lvlText w:val="%1."/>
      <w:lvlJc w:val="left"/>
      <w:pPr>
        <w:ind w:left="504" w:hanging="504"/>
      </w:pPr>
      <w:rPr>
        <w:rFonts w:hint="default"/>
      </w:rPr>
    </w:lvl>
    <w:lvl w:ilvl="1">
      <w:start w:val="4"/>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520D1321"/>
    <w:multiLevelType w:val="hybridMultilevel"/>
    <w:tmpl w:val="1AEC50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5154921"/>
    <w:multiLevelType w:val="hybridMultilevel"/>
    <w:tmpl w:val="DD7C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9F29A7"/>
    <w:multiLevelType w:val="multilevel"/>
    <w:tmpl w:val="68AC0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5A07CB"/>
    <w:multiLevelType w:val="hybridMultilevel"/>
    <w:tmpl w:val="D414A62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2"/>
  </w:num>
  <w:num w:numId="5">
    <w:abstractNumId w:val="7"/>
  </w:num>
  <w:num w:numId="6">
    <w:abstractNumId w:val="17"/>
  </w:num>
  <w:num w:numId="7">
    <w:abstractNumId w:val="11"/>
  </w:num>
  <w:num w:numId="8">
    <w:abstractNumId w:val="5"/>
    <w:lvlOverride w:ilvl="0">
      <w:lvl w:ilvl="0">
        <w:start w:val="2"/>
        <w:numFmt w:val="decimal"/>
        <w:lvlText w:val="%1."/>
        <w:lvlJc w:val="left"/>
        <w:pPr>
          <w:ind w:left="420" w:hanging="420"/>
        </w:pPr>
        <w:rPr>
          <w:rFonts w:hint="default"/>
        </w:rPr>
      </w:lvl>
    </w:lvlOverride>
    <w:lvlOverride w:ilvl="1">
      <w:lvl w:ilvl="1">
        <w:start w:val="1"/>
        <w:numFmt w:val="decimal"/>
        <w:lvlText w:val="%1.%2."/>
        <w:lvlJc w:val="left"/>
        <w:pPr>
          <w:ind w:left="4832" w:hanging="720"/>
        </w:pPr>
        <w:rPr>
          <w:rFonts w:hint="default"/>
        </w:rPr>
      </w:lvl>
    </w:lvlOverride>
    <w:lvlOverride w:ilvl="2">
      <w:lvl w:ilvl="2">
        <w:start w:val="1"/>
        <w:numFmt w:val="decimal"/>
        <w:lvlText w:val="%1.%2.%3."/>
        <w:lvlJc w:val="left"/>
        <w:pPr>
          <w:ind w:left="2705" w:hanging="720"/>
        </w:pPr>
        <w:rPr>
          <w:rFonts w:hint="default"/>
          <w:color w:val="auto"/>
        </w:rPr>
      </w:lvl>
    </w:lvlOverride>
    <w:lvlOverride w:ilvl="3">
      <w:lvl w:ilvl="3">
        <w:start w:val="1"/>
        <w:numFmt w:val="decimal"/>
        <w:lvlText w:val="%1.%2.%3.%4."/>
        <w:lvlJc w:val="left"/>
        <w:pPr>
          <w:ind w:left="1474" w:firstLine="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769" w:hanging="1800"/>
        </w:pPr>
        <w:rPr>
          <w:rFonts w:hint="default"/>
        </w:rPr>
      </w:lvl>
    </w:lvlOverride>
    <w:lvlOverride w:ilvl="8">
      <w:lvl w:ilvl="8">
        <w:start w:val="1"/>
        <w:numFmt w:val="decimal"/>
        <w:lvlText w:val="%1.%2.%3.%4.%5.%6.%7.%8.%9."/>
        <w:lvlJc w:val="left"/>
        <w:pPr>
          <w:ind w:left="6336" w:hanging="1800"/>
        </w:pPr>
        <w:rPr>
          <w:rFonts w:hint="default"/>
        </w:rPr>
      </w:lvl>
    </w:lvlOverride>
  </w:num>
  <w:num w:numId="9">
    <w:abstractNumId w:val="3"/>
  </w:num>
  <w:num w:numId="10">
    <w:abstractNumId w:val="15"/>
  </w:num>
  <w:num w:numId="11">
    <w:abstractNumId w:val="1"/>
  </w:num>
  <w:num w:numId="12">
    <w:abstractNumId w:val="9"/>
  </w:num>
  <w:num w:numId="13">
    <w:abstractNumId w:val="8"/>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C01"/>
    <w:rsid w:val="00044EC9"/>
    <w:rsid w:val="00052A51"/>
    <w:rsid w:val="00075156"/>
    <w:rsid w:val="000854B7"/>
    <w:rsid w:val="00095FF7"/>
    <w:rsid w:val="000B29C6"/>
    <w:rsid w:val="000B61F7"/>
    <w:rsid w:val="000C0D89"/>
    <w:rsid w:val="000C532E"/>
    <w:rsid w:val="000D7B62"/>
    <w:rsid w:val="000E2A36"/>
    <w:rsid w:val="000E2E5E"/>
    <w:rsid w:val="000F0C01"/>
    <w:rsid w:val="000F310D"/>
    <w:rsid w:val="00101E4B"/>
    <w:rsid w:val="00110714"/>
    <w:rsid w:val="001109DB"/>
    <w:rsid w:val="00114799"/>
    <w:rsid w:val="00131D9F"/>
    <w:rsid w:val="001444B8"/>
    <w:rsid w:val="00147614"/>
    <w:rsid w:val="00155BF3"/>
    <w:rsid w:val="00161399"/>
    <w:rsid w:val="001A45E7"/>
    <w:rsid w:val="001D72C1"/>
    <w:rsid w:val="001F44EC"/>
    <w:rsid w:val="002249D5"/>
    <w:rsid w:val="00234A91"/>
    <w:rsid w:val="00242E1B"/>
    <w:rsid w:val="00251D15"/>
    <w:rsid w:val="00253C84"/>
    <w:rsid w:val="00271F0D"/>
    <w:rsid w:val="0027282E"/>
    <w:rsid w:val="002756B7"/>
    <w:rsid w:val="00275A7B"/>
    <w:rsid w:val="00277567"/>
    <w:rsid w:val="002800D6"/>
    <w:rsid w:val="00283B14"/>
    <w:rsid w:val="00284BA0"/>
    <w:rsid w:val="002B5D11"/>
    <w:rsid w:val="002E2568"/>
    <w:rsid w:val="002E7D9B"/>
    <w:rsid w:val="00315290"/>
    <w:rsid w:val="00343349"/>
    <w:rsid w:val="003869D4"/>
    <w:rsid w:val="003901BB"/>
    <w:rsid w:val="00397BAD"/>
    <w:rsid w:val="003A27CB"/>
    <w:rsid w:val="003B7092"/>
    <w:rsid w:val="003C477C"/>
    <w:rsid w:val="003D4891"/>
    <w:rsid w:val="003E218D"/>
    <w:rsid w:val="003F7DA4"/>
    <w:rsid w:val="004251C1"/>
    <w:rsid w:val="00434A82"/>
    <w:rsid w:val="00440389"/>
    <w:rsid w:val="00440C11"/>
    <w:rsid w:val="004468D4"/>
    <w:rsid w:val="00466A80"/>
    <w:rsid w:val="00475892"/>
    <w:rsid w:val="00483A22"/>
    <w:rsid w:val="004A028F"/>
    <w:rsid w:val="004C5F50"/>
    <w:rsid w:val="004F2849"/>
    <w:rsid w:val="004F3699"/>
    <w:rsid w:val="004F3F41"/>
    <w:rsid w:val="004F4847"/>
    <w:rsid w:val="00502DD2"/>
    <w:rsid w:val="00517DC6"/>
    <w:rsid w:val="00526137"/>
    <w:rsid w:val="00530A23"/>
    <w:rsid w:val="00533E8B"/>
    <w:rsid w:val="005567D7"/>
    <w:rsid w:val="0057527F"/>
    <w:rsid w:val="00585A7A"/>
    <w:rsid w:val="005938BE"/>
    <w:rsid w:val="005B0C82"/>
    <w:rsid w:val="005B393C"/>
    <w:rsid w:val="005B3CD7"/>
    <w:rsid w:val="005C5489"/>
    <w:rsid w:val="005D1FF1"/>
    <w:rsid w:val="0060186D"/>
    <w:rsid w:val="006140C4"/>
    <w:rsid w:val="00626CE6"/>
    <w:rsid w:val="006339BE"/>
    <w:rsid w:val="0066758E"/>
    <w:rsid w:val="0068147F"/>
    <w:rsid w:val="00695353"/>
    <w:rsid w:val="006A4364"/>
    <w:rsid w:val="006B54C8"/>
    <w:rsid w:val="006B6173"/>
    <w:rsid w:val="006C0526"/>
    <w:rsid w:val="006E48D4"/>
    <w:rsid w:val="0070097C"/>
    <w:rsid w:val="007106C8"/>
    <w:rsid w:val="00727802"/>
    <w:rsid w:val="007355C1"/>
    <w:rsid w:val="00780990"/>
    <w:rsid w:val="00790215"/>
    <w:rsid w:val="007A100E"/>
    <w:rsid w:val="007A4E8F"/>
    <w:rsid w:val="007C0DE9"/>
    <w:rsid w:val="007F469E"/>
    <w:rsid w:val="007F639E"/>
    <w:rsid w:val="008162D2"/>
    <w:rsid w:val="008619F0"/>
    <w:rsid w:val="008650D3"/>
    <w:rsid w:val="0086642A"/>
    <w:rsid w:val="0087725A"/>
    <w:rsid w:val="00881894"/>
    <w:rsid w:val="008A6BF9"/>
    <w:rsid w:val="008F22CF"/>
    <w:rsid w:val="008F75A7"/>
    <w:rsid w:val="009166F1"/>
    <w:rsid w:val="00952929"/>
    <w:rsid w:val="00972D36"/>
    <w:rsid w:val="009754FF"/>
    <w:rsid w:val="009D5EA0"/>
    <w:rsid w:val="009E1581"/>
    <w:rsid w:val="009E581A"/>
    <w:rsid w:val="009E6B7C"/>
    <w:rsid w:val="009F4561"/>
    <w:rsid w:val="00A07FB4"/>
    <w:rsid w:val="00A25F9A"/>
    <w:rsid w:val="00A66D8C"/>
    <w:rsid w:val="00A70082"/>
    <w:rsid w:val="00A719FD"/>
    <w:rsid w:val="00A81CA6"/>
    <w:rsid w:val="00A82FDA"/>
    <w:rsid w:val="00A85B6C"/>
    <w:rsid w:val="00A95A73"/>
    <w:rsid w:val="00A96493"/>
    <w:rsid w:val="00AB5172"/>
    <w:rsid w:val="00AD26DB"/>
    <w:rsid w:val="00AE07CE"/>
    <w:rsid w:val="00AE6173"/>
    <w:rsid w:val="00AF2DCC"/>
    <w:rsid w:val="00AF4F44"/>
    <w:rsid w:val="00B05E5A"/>
    <w:rsid w:val="00B30102"/>
    <w:rsid w:val="00B34A87"/>
    <w:rsid w:val="00B40086"/>
    <w:rsid w:val="00B46E08"/>
    <w:rsid w:val="00B65563"/>
    <w:rsid w:val="00B8122F"/>
    <w:rsid w:val="00B90402"/>
    <w:rsid w:val="00B91059"/>
    <w:rsid w:val="00B94384"/>
    <w:rsid w:val="00BB4588"/>
    <w:rsid w:val="00BB4B40"/>
    <w:rsid w:val="00BC0ABA"/>
    <w:rsid w:val="00BC362B"/>
    <w:rsid w:val="00BC5637"/>
    <w:rsid w:val="00BD64BB"/>
    <w:rsid w:val="00BE782D"/>
    <w:rsid w:val="00C144FE"/>
    <w:rsid w:val="00C53385"/>
    <w:rsid w:val="00C67ED0"/>
    <w:rsid w:val="00C7252E"/>
    <w:rsid w:val="00C75A8F"/>
    <w:rsid w:val="00C77292"/>
    <w:rsid w:val="00C825CF"/>
    <w:rsid w:val="00C8366E"/>
    <w:rsid w:val="00CA3F05"/>
    <w:rsid w:val="00CA4E11"/>
    <w:rsid w:val="00CC19FC"/>
    <w:rsid w:val="00CD7203"/>
    <w:rsid w:val="00CD74EF"/>
    <w:rsid w:val="00CF05D8"/>
    <w:rsid w:val="00CF7104"/>
    <w:rsid w:val="00D040E7"/>
    <w:rsid w:val="00D129D5"/>
    <w:rsid w:val="00D439F6"/>
    <w:rsid w:val="00D53A43"/>
    <w:rsid w:val="00D6631A"/>
    <w:rsid w:val="00D8203E"/>
    <w:rsid w:val="00D8672D"/>
    <w:rsid w:val="00D9508B"/>
    <w:rsid w:val="00DA55C4"/>
    <w:rsid w:val="00DB1B49"/>
    <w:rsid w:val="00DE475A"/>
    <w:rsid w:val="00E1688A"/>
    <w:rsid w:val="00E228E3"/>
    <w:rsid w:val="00E23C56"/>
    <w:rsid w:val="00E7000E"/>
    <w:rsid w:val="00E836D0"/>
    <w:rsid w:val="00EB79FC"/>
    <w:rsid w:val="00EE5E61"/>
    <w:rsid w:val="00EF440A"/>
    <w:rsid w:val="00EF7BA3"/>
    <w:rsid w:val="00F10324"/>
    <w:rsid w:val="00F1267D"/>
    <w:rsid w:val="00F226CF"/>
    <w:rsid w:val="00F37BD1"/>
    <w:rsid w:val="00F44F9E"/>
    <w:rsid w:val="00F556E3"/>
    <w:rsid w:val="00F65869"/>
    <w:rsid w:val="00F92B45"/>
    <w:rsid w:val="00FD6D68"/>
    <w:rsid w:val="00FE24C9"/>
    <w:rsid w:val="00FE3F3D"/>
    <w:rsid w:val="00FE6670"/>
    <w:rsid w:val="00FF71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5B7A8"/>
  <w15:chartTrackingRefBased/>
  <w15:docId w15:val="{A33E1966-B8F0-439A-AFC7-AFD585B8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F0C0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Punktai">
    <w:name w:val="0_Punktai"/>
    <w:basedOn w:val="prastasis"/>
    <w:rsid w:val="000F0C01"/>
    <w:pPr>
      <w:ind w:firstLine="567"/>
      <w:jc w:val="both"/>
    </w:pPr>
    <w:rPr>
      <w:szCs w:val="20"/>
    </w:rPr>
  </w:style>
  <w:style w:type="character" w:styleId="Hipersaitas">
    <w:name w:val="Hyperlink"/>
    <w:aliases w:val="Alna"/>
    <w:rsid w:val="000F0C01"/>
    <w:rPr>
      <w:color w:val="0000FF"/>
      <w:u w:val="single"/>
    </w:rPr>
  </w:style>
  <w:style w:type="paragraph" w:customStyle="1" w:styleId="0Numeruotas">
    <w:name w:val="0_Numeruotas"/>
    <w:rsid w:val="000F0C01"/>
    <w:pPr>
      <w:keepNext/>
      <w:numPr>
        <w:numId w:val="1"/>
      </w:numPr>
      <w:spacing w:before="360" w:after="360" w:line="240" w:lineRule="auto"/>
      <w:jc w:val="center"/>
    </w:pPr>
    <w:rPr>
      <w:rFonts w:ascii="Times New Roman" w:eastAsia="Times New Roman" w:hAnsi="Times New Roman" w:cs="Times New Roman"/>
      <w:b/>
      <w:bCs/>
      <w:sz w:val="24"/>
      <w:szCs w:val="20"/>
    </w:rPr>
  </w:style>
  <w:style w:type="table" w:styleId="Lentelstinklelis">
    <w:name w:val="Table Grid"/>
    <w:basedOn w:val="prastojilentel"/>
    <w:uiPriority w:val="39"/>
    <w:rsid w:val="000F0C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0F0C01"/>
    <w:rPr>
      <w:szCs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0F0C01"/>
    <w:rPr>
      <w:rFonts w:ascii="Times New Roman" w:eastAsia="Times New Roman" w:hAnsi="Times New Roman" w:cs="Times New Roman"/>
      <w:sz w:val="24"/>
      <w:szCs w:val="20"/>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uiPriority w:val="34"/>
    <w:qFormat/>
    <w:rsid w:val="000F0C01"/>
    <w:pPr>
      <w:spacing w:after="160" w:line="259" w:lineRule="auto"/>
      <w:ind w:left="720"/>
      <w:contextualSpacing/>
    </w:pPr>
    <w:rPr>
      <w:rFonts w:ascii="Trebuchet MS" w:eastAsia="Calibri" w:hAnsi="Trebuchet MS"/>
      <w:color w:val="000000"/>
      <w:sz w:val="22"/>
      <w:szCs w:val="22"/>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uiPriority w:val="34"/>
    <w:qFormat/>
    <w:locked/>
    <w:rsid w:val="000F0C01"/>
    <w:rPr>
      <w:rFonts w:ascii="Trebuchet MS" w:eastAsia="Calibri" w:hAnsi="Trebuchet MS" w:cs="Times New Roman"/>
      <w:color w:val="000000"/>
    </w:rPr>
  </w:style>
  <w:style w:type="character" w:styleId="Komentaronuoroda">
    <w:name w:val="annotation reference"/>
    <w:uiPriority w:val="99"/>
    <w:rsid w:val="000F0C01"/>
    <w:rPr>
      <w:rFonts w:cs="Times New Roman"/>
      <w:sz w:val="16"/>
    </w:rPr>
  </w:style>
  <w:style w:type="paragraph" w:styleId="Debesliotekstas">
    <w:name w:val="Balloon Text"/>
    <w:basedOn w:val="prastasis"/>
    <w:link w:val="DebesliotekstasDiagrama"/>
    <w:uiPriority w:val="99"/>
    <w:semiHidden/>
    <w:unhideWhenUsed/>
    <w:rsid w:val="000F0C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0C01"/>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434A82"/>
    <w:rPr>
      <w:b/>
      <w:bCs/>
      <w:sz w:val="20"/>
    </w:rPr>
  </w:style>
  <w:style w:type="character" w:customStyle="1" w:styleId="KomentarotemaDiagrama">
    <w:name w:val="Komentaro tema Diagrama"/>
    <w:basedOn w:val="KomentarotekstasDiagrama"/>
    <w:link w:val="Komentarotema"/>
    <w:uiPriority w:val="99"/>
    <w:semiHidden/>
    <w:rsid w:val="00434A82"/>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355C1"/>
    <w:pPr>
      <w:tabs>
        <w:tab w:val="center" w:pos="4819"/>
        <w:tab w:val="right" w:pos="9638"/>
      </w:tabs>
    </w:pPr>
  </w:style>
  <w:style w:type="character" w:customStyle="1" w:styleId="AntratsDiagrama">
    <w:name w:val="Antraštės Diagrama"/>
    <w:basedOn w:val="Numatytasispastraiposriftas"/>
    <w:link w:val="Antrats"/>
    <w:uiPriority w:val="99"/>
    <w:rsid w:val="007355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355C1"/>
    <w:pPr>
      <w:tabs>
        <w:tab w:val="center" w:pos="4819"/>
        <w:tab w:val="right" w:pos="9638"/>
      </w:tabs>
    </w:pPr>
  </w:style>
  <w:style w:type="character" w:customStyle="1" w:styleId="PoratDiagrama">
    <w:name w:val="Poraštė Diagrama"/>
    <w:basedOn w:val="Numatytasispastraiposriftas"/>
    <w:link w:val="Porat"/>
    <w:uiPriority w:val="99"/>
    <w:rsid w:val="007355C1"/>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37B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04948">
      <w:bodyDiv w:val="1"/>
      <w:marLeft w:val="0"/>
      <w:marRight w:val="0"/>
      <w:marTop w:val="0"/>
      <w:marBottom w:val="0"/>
      <w:divBdr>
        <w:top w:val="none" w:sz="0" w:space="0" w:color="auto"/>
        <w:left w:val="none" w:sz="0" w:space="0" w:color="auto"/>
        <w:bottom w:val="none" w:sz="0" w:space="0" w:color="auto"/>
        <w:right w:val="none" w:sz="0" w:space="0" w:color="auto"/>
      </w:divBdr>
    </w:div>
    <w:div w:id="810831531">
      <w:bodyDiv w:val="1"/>
      <w:marLeft w:val="0"/>
      <w:marRight w:val="0"/>
      <w:marTop w:val="0"/>
      <w:marBottom w:val="0"/>
      <w:divBdr>
        <w:top w:val="none" w:sz="0" w:space="0" w:color="auto"/>
        <w:left w:val="none" w:sz="0" w:space="0" w:color="auto"/>
        <w:bottom w:val="none" w:sz="0" w:space="0" w:color="auto"/>
        <w:right w:val="none" w:sz="0" w:space="0" w:color="auto"/>
      </w:divBdr>
    </w:div>
    <w:div w:id="1749227554">
      <w:bodyDiv w:val="1"/>
      <w:marLeft w:val="0"/>
      <w:marRight w:val="0"/>
      <w:marTop w:val="0"/>
      <w:marBottom w:val="0"/>
      <w:divBdr>
        <w:top w:val="none" w:sz="0" w:space="0" w:color="auto"/>
        <w:left w:val="none" w:sz="0" w:space="0" w:color="auto"/>
        <w:bottom w:val="none" w:sz="0" w:space="0" w:color="auto"/>
        <w:right w:val="none" w:sz="0" w:space="0" w:color="auto"/>
      </w:divBdr>
    </w:div>
    <w:div w:id="1786339232">
      <w:bodyDiv w:val="1"/>
      <w:marLeft w:val="0"/>
      <w:marRight w:val="0"/>
      <w:marTop w:val="0"/>
      <w:marBottom w:val="0"/>
      <w:divBdr>
        <w:top w:val="none" w:sz="0" w:space="0" w:color="auto"/>
        <w:left w:val="none" w:sz="0" w:space="0" w:color="auto"/>
        <w:bottom w:val="none" w:sz="0" w:space="0" w:color="auto"/>
        <w:right w:val="none" w:sz="0" w:space="0" w:color="auto"/>
      </w:divBdr>
    </w:div>
    <w:div w:id="185854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wasp.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uomenu_sauga@vmi.lt" TargetMode="External"/><Relationship Id="rId4" Type="http://schemas.openxmlformats.org/officeDocument/2006/relationships/settings" Target="settings.xml"/><Relationship Id="rId9" Type="http://schemas.openxmlformats.org/officeDocument/2006/relationships/hyperlink" Target="https://www.vmi.lt/evmi/documents/20142/621668/PRIVATUMO+PRANE%C5%A0IMAS+%28apie+paslaug%C5%B3+ir++ar+preki%C5%B3+teik%C4%97j%C5%B3+darbuotoj%C5%B3+duomen%C5%B3+tvarkym%C4%85%29+%281%29.pdf/1c6bff92-ae9f-b19d-b732-52420f89b623?t=174721768842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45770-0213-4CD1-A71F-59B58858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6875</Words>
  <Characters>48718</Characters>
  <Application>Microsoft Office Word</Application>
  <DocSecurity>0</DocSecurity>
  <Lines>405</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55483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Saima Sinkevičė</dc:creator>
  <cp:lastModifiedBy>Laura Kasikauskienė</cp:lastModifiedBy>
  <cp:revision>4</cp:revision>
  <dcterms:created xsi:type="dcterms:W3CDTF">2026-06-05T08:26:00Z</dcterms:created>
  <dcterms:modified xsi:type="dcterms:W3CDTF">2026-06-05T08:30:00Z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e38f6d97-e5bb-4513-917f-f5f8cf54c7c6</vt:lpwstr>
  </property>
</Properties>
</file>